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96" w:rsidRDefault="00A94896"/>
    <w:p w:rsidR="005B79F1" w:rsidRDefault="005B79F1"/>
    <w:p w:rsidR="00DE076B" w:rsidRDefault="00DE076B"/>
    <w:p w:rsidR="00DE076B" w:rsidRDefault="00DE076B" w:rsidP="008D1F82">
      <w:pPr>
        <w:pStyle w:val="HTML"/>
        <w:snapToGrid w:val="0"/>
        <w:spacing w:beforeLines="100" w:before="312"/>
        <w:rPr>
          <w:rFonts w:asciiTheme="minorHAnsi" w:eastAsiaTheme="minorEastAsia" w:hAnsiTheme="minorHAnsi" w:cstheme="minorBidi"/>
          <w:kern w:val="2"/>
          <w:sz w:val="21"/>
          <w:szCs w:val="22"/>
        </w:rPr>
      </w:pPr>
    </w:p>
    <w:p w:rsidR="00DE076B" w:rsidRDefault="00DE076B" w:rsidP="008D1F82">
      <w:pPr>
        <w:pStyle w:val="HTML"/>
        <w:snapToGrid w:val="0"/>
        <w:spacing w:beforeLines="100" w:before="312"/>
        <w:rPr>
          <w:rFonts w:ascii="Times New Roman" w:eastAsia="华文中宋" w:hAnsi="Times New Roman"/>
          <w:b/>
          <w:sz w:val="48"/>
          <w:szCs w:val="48"/>
        </w:rPr>
      </w:pPr>
    </w:p>
    <w:p w:rsidR="00285A10" w:rsidRDefault="00285A10" w:rsidP="008D1F82">
      <w:pPr>
        <w:pStyle w:val="HTML"/>
        <w:snapToGrid w:val="0"/>
        <w:spacing w:beforeLines="100" w:before="312"/>
        <w:rPr>
          <w:rFonts w:ascii="Times New Roman" w:eastAsia="华文中宋" w:hAnsi="Times New Roman"/>
          <w:b/>
          <w:sz w:val="48"/>
          <w:szCs w:val="48"/>
        </w:rPr>
      </w:pPr>
    </w:p>
    <w:p w:rsidR="00285A10" w:rsidRDefault="00285A10" w:rsidP="008D1F82">
      <w:pPr>
        <w:pStyle w:val="HTML"/>
        <w:snapToGrid w:val="0"/>
        <w:spacing w:beforeLines="100" w:before="312"/>
        <w:rPr>
          <w:rFonts w:ascii="Times New Roman" w:eastAsia="华文中宋" w:hAnsi="Times New Roman"/>
          <w:b/>
          <w:sz w:val="48"/>
          <w:szCs w:val="48"/>
        </w:rPr>
      </w:pPr>
    </w:p>
    <w:p w:rsidR="00285A10" w:rsidRDefault="00285A10" w:rsidP="008D1F82">
      <w:pPr>
        <w:pStyle w:val="HTML"/>
        <w:snapToGrid w:val="0"/>
        <w:spacing w:beforeLines="100" w:before="312"/>
        <w:rPr>
          <w:rFonts w:ascii="Times New Roman" w:eastAsia="华文中宋" w:hAnsi="Times New Roman"/>
          <w:b/>
          <w:sz w:val="48"/>
          <w:szCs w:val="48"/>
        </w:rPr>
      </w:pPr>
    </w:p>
    <w:p w:rsidR="00737140" w:rsidRDefault="00737140" w:rsidP="008D1F82">
      <w:pPr>
        <w:pStyle w:val="HTML"/>
        <w:snapToGrid w:val="0"/>
        <w:spacing w:beforeLines="100" w:before="312"/>
        <w:rPr>
          <w:rFonts w:ascii="Times New Roman" w:eastAsia="华文中宋" w:hAnsi="Times New Roman"/>
          <w:b/>
          <w:sz w:val="48"/>
          <w:szCs w:val="48"/>
        </w:rPr>
      </w:pPr>
    </w:p>
    <w:p w:rsidR="00DE076B" w:rsidRPr="00B84052" w:rsidRDefault="00DE076B" w:rsidP="008D1F82">
      <w:pPr>
        <w:pStyle w:val="HTML"/>
        <w:snapToGrid w:val="0"/>
        <w:spacing w:beforeLines="100" w:before="312"/>
        <w:jc w:val="center"/>
        <w:rPr>
          <w:rFonts w:ascii="Times New Roman" w:eastAsia="华文中宋" w:hAnsi="Times New Roman"/>
          <w:b/>
          <w:sz w:val="48"/>
          <w:szCs w:val="48"/>
        </w:rPr>
      </w:pPr>
      <w:r w:rsidRPr="00B84052">
        <w:rPr>
          <w:rFonts w:ascii="Times New Roman" w:eastAsia="华文中宋" w:hAnsi="Times New Roman" w:hint="eastAsia"/>
          <w:b/>
          <w:sz w:val="48"/>
          <w:szCs w:val="48"/>
        </w:rPr>
        <w:t>主要国家人均</w:t>
      </w:r>
      <w:r w:rsidRPr="00B84052">
        <w:rPr>
          <w:rFonts w:ascii="Times New Roman" w:eastAsia="华文中宋" w:hAnsi="Times New Roman" w:hint="eastAsia"/>
          <w:b/>
          <w:sz w:val="48"/>
          <w:szCs w:val="48"/>
        </w:rPr>
        <w:t>GDP</w:t>
      </w:r>
      <w:r w:rsidRPr="00B84052">
        <w:rPr>
          <w:rFonts w:ascii="Times New Roman" w:eastAsia="华文中宋" w:hAnsi="Times New Roman" w:hint="eastAsia"/>
          <w:b/>
          <w:sz w:val="48"/>
          <w:szCs w:val="48"/>
        </w:rPr>
        <w:t>达</w:t>
      </w:r>
      <w:r w:rsidR="00463448">
        <w:rPr>
          <w:rFonts w:ascii="Times New Roman" w:eastAsia="华文中宋" w:hAnsi="Times New Roman" w:hint="eastAsia"/>
          <w:b/>
          <w:sz w:val="48"/>
          <w:szCs w:val="48"/>
        </w:rPr>
        <w:t>到</w:t>
      </w:r>
      <w:r w:rsidRPr="00B84052">
        <w:rPr>
          <w:rFonts w:ascii="Times New Roman" w:eastAsia="华文中宋" w:hAnsi="Times New Roman" w:hint="eastAsia"/>
          <w:b/>
          <w:sz w:val="48"/>
          <w:szCs w:val="48"/>
        </w:rPr>
        <w:t>2</w:t>
      </w:r>
      <w:r w:rsidRPr="00B84052">
        <w:rPr>
          <w:rFonts w:ascii="Times New Roman" w:eastAsia="华文中宋" w:hAnsi="Times New Roman" w:hint="eastAsia"/>
          <w:b/>
          <w:sz w:val="48"/>
          <w:szCs w:val="48"/>
        </w:rPr>
        <w:t>万</w:t>
      </w:r>
      <w:proofErr w:type="gramStart"/>
      <w:r w:rsidRPr="00B84052">
        <w:rPr>
          <w:rFonts w:ascii="Times New Roman" w:eastAsia="华文中宋" w:hAnsi="Times New Roman" w:hint="eastAsia"/>
          <w:b/>
          <w:sz w:val="48"/>
          <w:szCs w:val="48"/>
        </w:rPr>
        <w:t>国际元</w:t>
      </w:r>
      <w:proofErr w:type="gramEnd"/>
      <w:r w:rsidRPr="00B84052">
        <w:rPr>
          <w:rFonts w:ascii="Times New Roman" w:eastAsia="华文中宋" w:hAnsi="Times New Roman" w:hint="eastAsia"/>
          <w:b/>
          <w:sz w:val="48"/>
          <w:szCs w:val="48"/>
        </w:rPr>
        <w:t>的</w:t>
      </w:r>
    </w:p>
    <w:p w:rsidR="00DE076B" w:rsidRPr="00B84052" w:rsidRDefault="00DE076B" w:rsidP="008D1F82">
      <w:pPr>
        <w:pStyle w:val="HTML"/>
        <w:snapToGrid w:val="0"/>
        <w:spacing w:beforeLines="100" w:before="312"/>
        <w:jc w:val="center"/>
        <w:rPr>
          <w:rFonts w:ascii="Times New Roman" w:eastAsia="华文中宋" w:hAnsi="Times New Roman"/>
          <w:b/>
          <w:sz w:val="48"/>
          <w:szCs w:val="48"/>
        </w:rPr>
      </w:pPr>
      <w:r w:rsidRPr="00B84052">
        <w:rPr>
          <w:rFonts w:ascii="Times New Roman" w:eastAsia="华文中宋" w:hAnsi="Times New Roman" w:hint="eastAsia"/>
          <w:b/>
          <w:sz w:val="48"/>
          <w:szCs w:val="48"/>
        </w:rPr>
        <w:t>五个经济特征</w:t>
      </w:r>
    </w:p>
    <w:p w:rsidR="00DE076B" w:rsidRPr="00B84052" w:rsidRDefault="00DE076B" w:rsidP="008D1F82">
      <w:pPr>
        <w:pStyle w:val="HTML"/>
        <w:snapToGrid w:val="0"/>
        <w:spacing w:beforeLines="100" w:before="312"/>
        <w:jc w:val="center"/>
        <w:rPr>
          <w:rFonts w:ascii="Times New Roman" w:eastAsia="华文中宋" w:hAnsi="Times New Roman"/>
          <w:b/>
          <w:sz w:val="44"/>
          <w:szCs w:val="44"/>
        </w:rPr>
      </w:pPr>
      <w:r w:rsidRPr="00B84052">
        <w:rPr>
          <w:rFonts w:ascii="Times New Roman" w:eastAsia="华文中宋" w:hAnsi="Times New Roman" w:hint="eastAsia"/>
          <w:b/>
          <w:sz w:val="44"/>
          <w:szCs w:val="44"/>
        </w:rPr>
        <w:t>——管窥“十四五”我国经济趋势</w:t>
      </w:r>
    </w:p>
    <w:p w:rsidR="00DE076B" w:rsidRDefault="00DE076B" w:rsidP="00DE076B"/>
    <w:p w:rsidR="00DE076B" w:rsidRPr="000F7075" w:rsidRDefault="00DE076B" w:rsidP="00DE076B">
      <w:pPr>
        <w:jc w:val="center"/>
        <w:rPr>
          <w:rFonts w:ascii="Times New Roman" w:eastAsia="仿宋_GB2312" w:hAnsi="Times New Roman" w:cs="Times New Roman"/>
          <w:sz w:val="32"/>
          <w:szCs w:val="32"/>
        </w:rPr>
      </w:pPr>
      <w:r w:rsidRPr="000F7075">
        <w:rPr>
          <w:rFonts w:ascii="Times New Roman" w:eastAsia="仿宋_GB2312" w:hAnsi="Times New Roman" w:cs="Times New Roman" w:hint="eastAsia"/>
          <w:sz w:val="32"/>
          <w:szCs w:val="32"/>
        </w:rPr>
        <w:t>荣晨</w:t>
      </w:r>
      <w:r>
        <w:rPr>
          <w:rFonts w:ascii="Times New Roman" w:eastAsia="仿宋_GB2312" w:hAnsi="Times New Roman" w:cs="Times New Roman" w:hint="eastAsia"/>
          <w:sz w:val="32"/>
          <w:szCs w:val="32"/>
        </w:rPr>
        <w:t xml:space="preserve"> </w:t>
      </w:r>
    </w:p>
    <w:p w:rsidR="00DE076B" w:rsidRPr="000F7075" w:rsidRDefault="00DE076B" w:rsidP="00DE076B">
      <w:pPr>
        <w:jc w:val="center"/>
        <w:rPr>
          <w:rFonts w:ascii="Times New Roman" w:eastAsia="仿宋_GB2312" w:hAnsi="Times New Roman" w:cs="Times New Roman"/>
          <w:sz w:val="32"/>
          <w:szCs w:val="32"/>
        </w:rPr>
      </w:pPr>
      <w:proofErr w:type="gramStart"/>
      <w:r w:rsidRPr="000F7075">
        <w:rPr>
          <w:rFonts w:ascii="Times New Roman" w:eastAsia="仿宋_GB2312" w:hAnsi="Times New Roman" w:cs="Times New Roman" w:hint="eastAsia"/>
          <w:sz w:val="32"/>
          <w:szCs w:val="32"/>
        </w:rPr>
        <w:t>国家</w:t>
      </w:r>
      <w:r>
        <w:rPr>
          <w:rFonts w:ascii="Times New Roman" w:eastAsia="仿宋_GB2312" w:hAnsi="Times New Roman" w:cs="Times New Roman" w:hint="eastAsia"/>
          <w:sz w:val="32"/>
          <w:szCs w:val="32"/>
        </w:rPr>
        <w:t>发改委</w:t>
      </w:r>
      <w:proofErr w:type="gramEnd"/>
      <w:r w:rsidRPr="000F7075">
        <w:rPr>
          <w:rFonts w:ascii="Times New Roman" w:eastAsia="仿宋_GB2312" w:hAnsi="Times New Roman" w:cs="Times New Roman" w:hint="eastAsia"/>
          <w:sz w:val="32"/>
          <w:szCs w:val="32"/>
        </w:rPr>
        <w:t>宏观经济研究院市场与价格研究所</w:t>
      </w:r>
    </w:p>
    <w:p w:rsidR="00DE076B" w:rsidRPr="000F7075" w:rsidRDefault="00DE076B" w:rsidP="00DE076B"/>
    <w:p w:rsidR="00DE076B" w:rsidRDefault="008177C3" w:rsidP="008177C3">
      <w:pPr>
        <w:ind w:firstLineChars="200" w:firstLine="723"/>
        <w:rPr>
          <w:rFonts w:ascii="仿宋" w:eastAsia="仿宋" w:hAnsi="仿宋" w:cs="Times New Roman"/>
          <w:sz w:val="36"/>
          <w:szCs w:val="36"/>
        </w:rPr>
      </w:pPr>
      <w:r w:rsidRPr="008177C3">
        <w:rPr>
          <w:rFonts w:ascii="Times New Roman" w:eastAsia="仿宋_GB2312" w:hAnsi="Times New Roman" w:cs="Times New Roman" w:hint="eastAsia"/>
          <w:b/>
          <w:sz w:val="36"/>
          <w:szCs w:val="36"/>
        </w:rPr>
        <w:t>内容提要：</w:t>
      </w:r>
      <w:r w:rsidRPr="00737140">
        <w:rPr>
          <w:rFonts w:ascii="Times New Roman" w:eastAsia="仿宋" w:hAnsi="Times New Roman" w:cs="Times New Roman"/>
          <w:sz w:val="36"/>
          <w:szCs w:val="36"/>
        </w:rPr>
        <w:t>根据世界银行的数据，我国人均</w:t>
      </w:r>
      <w:r w:rsidRPr="00737140">
        <w:rPr>
          <w:rFonts w:ascii="Times New Roman" w:eastAsia="仿宋" w:hAnsi="Times New Roman" w:cs="Times New Roman"/>
          <w:sz w:val="36"/>
          <w:szCs w:val="36"/>
        </w:rPr>
        <w:t>GDP</w:t>
      </w:r>
      <w:r w:rsidR="002B1F36">
        <w:rPr>
          <w:rFonts w:ascii="Times New Roman" w:eastAsia="仿宋" w:hAnsi="Times New Roman" w:cs="Times New Roman" w:hint="eastAsia"/>
          <w:sz w:val="36"/>
          <w:szCs w:val="36"/>
        </w:rPr>
        <w:t>在</w:t>
      </w:r>
      <w:r w:rsidR="002B1F36" w:rsidRPr="00737140">
        <w:rPr>
          <w:rFonts w:ascii="仿宋" w:eastAsia="仿宋" w:hAnsi="仿宋" w:cs="Times New Roman" w:hint="eastAsia"/>
          <w:sz w:val="36"/>
          <w:szCs w:val="36"/>
        </w:rPr>
        <w:t>“十二五”、“十三五”</w:t>
      </w:r>
      <w:r w:rsidR="002B1F36">
        <w:rPr>
          <w:rFonts w:ascii="仿宋" w:eastAsia="仿宋" w:hAnsi="仿宋" w:cs="Times New Roman" w:hint="eastAsia"/>
          <w:sz w:val="36"/>
          <w:szCs w:val="36"/>
        </w:rPr>
        <w:t>连续突破</w:t>
      </w:r>
      <w:r w:rsidR="002B1F36" w:rsidRPr="00737140">
        <w:rPr>
          <w:rFonts w:ascii="Times New Roman" w:eastAsia="仿宋" w:hAnsi="Times New Roman" w:cs="Times New Roman"/>
          <w:sz w:val="36"/>
          <w:szCs w:val="36"/>
        </w:rPr>
        <w:t>1</w:t>
      </w:r>
      <w:r w:rsidR="002B1F36" w:rsidRPr="00737140">
        <w:rPr>
          <w:rFonts w:ascii="Times New Roman" w:eastAsia="仿宋" w:hAnsi="Times New Roman" w:cs="Times New Roman"/>
          <w:sz w:val="36"/>
          <w:szCs w:val="36"/>
        </w:rPr>
        <w:t>万国际元、</w:t>
      </w:r>
      <w:r w:rsidR="002B1F36" w:rsidRPr="00737140">
        <w:rPr>
          <w:rFonts w:ascii="Times New Roman" w:eastAsia="仿宋" w:hAnsi="Times New Roman" w:cs="Times New Roman"/>
          <w:sz w:val="36"/>
          <w:szCs w:val="36"/>
        </w:rPr>
        <w:t>1.5</w:t>
      </w:r>
      <w:r w:rsidR="002B1F36" w:rsidRPr="00737140">
        <w:rPr>
          <w:rFonts w:ascii="Times New Roman" w:eastAsia="仿宋" w:hAnsi="Times New Roman" w:cs="Times New Roman"/>
          <w:sz w:val="36"/>
          <w:szCs w:val="36"/>
        </w:rPr>
        <w:t>万</w:t>
      </w:r>
      <w:proofErr w:type="gramStart"/>
      <w:r w:rsidR="002B1F36" w:rsidRPr="00737140">
        <w:rPr>
          <w:rFonts w:ascii="Times New Roman" w:eastAsia="仿宋" w:hAnsi="Times New Roman" w:cs="Times New Roman"/>
          <w:sz w:val="36"/>
          <w:szCs w:val="36"/>
        </w:rPr>
        <w:t>国</w:t>
      </w:r>
      <w:r w:rsidR="002B1F36" w:rsidRPr="00737140">
        <w:rPr>
          <w:rFonts w:ascii="仿宋" w:eastAsia="仿宋" w:hAnsi="仿宋" w:cs="Times New Roman" w:hint="eastAsia"/>
          <w:sz w:val="36"/>
          <w:szCs w:val="36"/>
        </w:rPr>
        <w:t>际元</w:t>
      </w:r>
      <w:proofErr w:type="gramEnd"/>
      <w:r w:rsidR="002B1F36">
        <w:rPr>
          <w:rFonts w:ascii="仿宋" w:eastAsia="仿宋" w:hAnsi="仿宋" w:cs="Times New Roman" w:hint="eastAsia"/>
          <w:sz w:val="36"/>
          <w:szCs w:val="36"/>
        </w:rPr>
        <w:t>门槛</w:t>
      </w:r>
      <w:r w:rsidR="002B1F36" w:rsidRPr="00737140">
        <w:rPr>
          <w:rFonts w:ascii="仿宋" w:eastAsia="仿宋" w:hAnsi="仿宋" w:cs="Times New Roman" w:hint="eastAsia"/>
          <w:sz w:val="36"/>
          <w:szCs w:val="36"/>
        </w:rPr>
        <w:t>，</w:t>
      </w:r>
      <w:r w:rsidR="002B1F36">
        <w:rPr>
          <w:rFonts w:ascii="仿宋" w:eastAsia="仿宋" w:hAnsi="仿宋" w:cs="Times New Roman" w:hint="eastAsia"/>
          <w:sz w:val="36"/>
          <w:szCs w:val="36"/>
        </w:rPr>
        <w:t>预计将</w:t>
      </w:r>
      <w:r w:rsidRPr="00737140">
        <w:rPr>
          <w:rFonts w:ascii="Times New Roman" w:eastAsia="仿宋" w:hAnsi="Times New Roman" w:cs="Times New Roman"/>
          <w:sz w:val="36"/>
          <w:szCs w:val="36"/>
        </w:rPr>
        <w:t>在</w:t>
      </w:r>
      <w:r w:rsidRPr="00737140">
        <w:rPr>
          <w:rFonts w:ascii="仿宋" w:eastAsia="仿宋" w:hAnsi="仿宋" w:cs="Times New Roman"/>
          <w:sz w:val="36"/>
          <w:szCs w:val="36"/>
        </w:rPr>
        <w:t>“十四五”</w:t>
      </w:r>
      <w:r w:rsidR="002B1F36">
        <w:rPr>
          <w:rFonts w:ascii="仿宋" w:eastAsia="仿宋" w:hAnsi="仿宋" w:cs="Times New Roman" w:hint="eastAsia"/>
          <w:sz w:val="36"/>
          <w:szCs w:val="36"/>
        </w:rPr>
        <w:t>期</w:t>
      </w:r>
      <w:proofErr w:type="gramStart"/>
      <w:r w:rsidR="002B1F36">
        <w:rPr>
          <w:rFonts w:ascii="仿宋" w:eastAsia="仿宋" w:hAnsi="仿宋" w:cs="Times New Roman" w:hint="eastAsia"/>
          <w:sz w:val="36"/>
          <w:szCs w:val="36"/>
        </w:rPr>
        <w:t>初突破</w:t>
      </w:r>
      <w:r w:rsidRPr="00737140">
        <w:rPr>
          <w:rFonts w:ascii="Times New Roman" w:eastAsia="仿宋" w:hAnsi="Times New Roman" w:cs="Times New Roman"/>
          <w:sz w:val="36"/>
          <w:szCs w:val="36"/>
        </w:rPr>
        <w:t>2</w:t>
      </w:r>
      <w:r w:rsidRPr="00737140">
        <w:rPr>
          <w:rFonts w:ascii="Times New Roman" w:eastAsia="仿宋" w:hAnsi="Times New Roman" w:cs="Times New Roman"/>
          <w:sz w:val="36"/>
          <w:szCs w:val="36"/>
        </w:rPr>
        <w:t>万国际元</w:t>
      </w:r>
      <w:proofErr w:type="gramEnd"/>
      <w:r w:rsidR="002B1F36">
        <w:rPr>
          <w:rFonts w:ascii="Times New Roman" w:eastAsia="仿宋" w:hAnsi="Times New Roman" w:cs="Times New Roman" w:hint="eastAsia"/>
          <w:sz w:val="36"/>
          <w:szCs w:val="36"/>
        </w:rPr>
        <w:t>门槛，进入较发达国家行列</w:t>
      </w:r>
      <w:r w:rsidRPr="00737140">
        <w:rPr>
          <w:rFonts w:ascii="Times New Roman" w:eastAsia="仿宋" w:hAnsi="Times New Roman" w:cs="Times New Roman"/>
          <w:sz w:val="36"/>
          <w:szCs w:val="36"/>
        </w:rPr>
        <w:t>。主要国家</w:t>
      </w:r>
      <w:r w:rsidR="002B1F36">
        <w:rPr>
          <w:rFonts w:ascii="Times New Roman" w:eastAsia="仿宋" w:hAnsi="Times New Roman" w:cs="Times New Roman" w:hint="eastAsia"/>
          <w:sz w:val="36"/>
          <w:szCs w:val="36"/>
        </w:rPr>
        <w:t>在</w:t>
      </w:r>
      <w:r w:rsidRPr="00737140">
        <w:rPr>
          <w:rFonts w:ascii="Times New Roman" w:eastAsia="仿宋" w:hAnsi="Times New Roman" w:cs="Times New Roman"/>
          <w:sz w:val="36"/>
          <w:szCs w:val="36"/>
        </w:rPr>
        <w:t>人均</w:t>
      </w:r>
      <w:r w:rsidRPr="00737140">
        <w:rPr>
          <w:rFonts w:ascii="Times New Roman" w:eastAsia="仿宋" w:hAnsi="Times New Roman" w:cs="Times New Roman"/>
          <w:sz w:val="36"/>
          <w:szCs w:val="36"/>
        </w:rPr>
        <w:t>GDP</w:t>
      </w:r>
      <w:r w:rsidR="002B1F36">
        <w:rPr>
          <w:rFonts w:ascii="Times New Roman" w:eastAsia="仿宋" w:hAnsi="Times New Roman" w:cs="Times New Roman" w:hint="eastAsia"/>
          <w:sz w:val="36"/>
          <w:szCs w:val="36"/>
        </w:rPr>
        <w:t>刚突破</w:t>
      </w:r>
      <w:r w:rsidRPr="00737140">
        <w:rPr>
          <w:rFonts w:ascii="Times New Roman" w:eastAsia="仿宋" w:hAnsi="Times New Roman" w:cs="Times New Roman"/>
          <w:sz w:val="36"/>
          <w:szCs w:val="36"/>
        </w:rPr>
        <w:t>2</w:t>
      </w:r>
      <w:r w:rsidRPr="00737140">
        <w:rPr>
          <w:rFonts w:ascii="Times New Roman" w:eastAsia="仿宋" w:hAnsi="Times New Roman" w:cs="Times New Roman"/>
          <w:sz w:val="36"/>
          <w:szCs w:val="36"/>
        </w:rPr>
        <w:t>万</w:t>
      </w:r>
      <w:proofErr w:type="gramStart"/>
      <w:r w:rsidRPr="00737140">
        <w:rPr>
          <w:rFonts w:ascii="Times New Roman" w:eastAsia="仿宋" w:hAnsi="Times New Roman" w:cs="Times New Roman"/>
          <w:sz w:val="36"/>
          <w:szCs w:val="36"/>
        </w:rPr>
        <w:t>国</w:t>
      </w:r>
      <w:r w:rsidRPr="00737140">
        <w:rPr>
          <w:rFonts w:ascii="仿宋" w:eastAsia="仿宋" w:hAnsi="仿宋" w:cs="Times New Roman" w:hint="eastAsia"/>
          <w:sz w:val="36"/>
          <w:szCs w:val="36"/>
        </w:rPr>
        <w:t>际元</w:t>
      </w:r>
      <w:proofErr w:type="gramEnd"/>
      <w:r w:rsidR="002B1F36">
        <w:rPr>
          <w:rFonts w:ascii="仿宋" w:eastAsia="仿宋" w:hAnsi="仿宋" w:cs="Times New Roman" w:hint="eastAsia"/>
          <w:sz w:val="36"/>
          <w:szCs w:val="36"/>
        </w:rPr>
        <w:t>时</w:t>
      </w:r>
      <w:r w:rsidRPr="00737140">
        <w:rPr>
          <w:rFonts w:ascii="仿宋" w:eastAsia="仿宋" w:hAnsi="仿宋" w:cs="Times New Roman" w:hint="eastAsia"/>
          <w:sz w:val="36"/>
          <w:szCs w:val="36"/>
        </w:rPr>
        <w:t>普遍呈现五个经济特征，一</w:t>
      </w:r>
      <w:r w:rsidRPr="00737140">
        <w:rPr>
          <w:rFonts w:ascii="仿宋" w:eastAsia="仿宋" w:hAnsi="仿宋" w:cs="Times New Roman" w:hint="eastAsia"/>
          <w:sz w:val="36"/>
          <w:szCs w:val="36"/>
        </w:rPr>
        <w:lastRenderedPageBreak/>
        <w:t>是经济结构调整以科技创新为引擎，二是产业结构转型以生产性服务业为动力，三是消费结构升级以服务消费为主导，四是城市空间结构向“多中心”转变，五是政府支出结构向“服务型”转变。</w:t>
      </w:r>
      <w:r w:rsidR="002B1F36">
        <w:rPr>
          <w:rFonts w:ascii="仿宋" w:eastAsia="仿宋" w:hAnsi="仿宋" w:cs="Times New Roman" w:hint="eastAsia"/>
          <w:sz w:val="36"/>
          <w:szCs w:val="36"/>
        </w:rPr>
        <w:t>建议积极调</w:t>
      </w:r>
      <w:proofErr w:type="gramStart"/>
      <w:r w:rsidR="002B1F36">
        <w:rPr>
          <w:rFonts w:ascii="仿宋" w:eastAsia="仿宋" w:hAnsi="仿宋" w:cs="Times New Roman" w:hint="eastAsia"/>
          <w:sz w:val="36"/>
          <w:szCs w:val="36"/>
        </w:rPr>
        <w:t>适政策</w:t>
      </w:r>
      <w:proofErr w:type="gramEnd"/>
      <w:r w:rsidRPr="00737140">
        <w:rPr>
          <w:rFonts w:ascii="仿宋" w:eastAsia="仿宋" w:hAnsi="仿宋" w:cs="Times New Roman" w:hint="eastAsia"/>
          <w:sz w:val="36"/>
          <w:szCs w:val="36"/>
        </w:rPr>
        <w:t>适应“十四五”</w:t>
      </w:r>
      <w:r w:rsidR="002D7651" w:rsidRPr="00737140">
        <w:rPr>
          <w:rFonts w:ascii="仿宋" w:eastAsia="仿宋" w:hAnsi="仿宋" w:cs="Times New Roman" w:hint="eastAsia"/>
          <w:sz w:val="36"/>
          <w:szCs w:val="36"/>
        </w:rPr>
        <w:t>时期</w:t>
      </w:r>
      <w:r w:rsidRPr="00737140">
        <w:rPr>
          <w:rFonts w:ascii="仿宋" w:eastAsia="仿宋" w:hAnsi="仿宋" w:cs="Times New Roman" w:hint="eastAsia"/>
          <w:sz w:val="36"/>
          <w:szCs w:val="36"/>
        </w:rPr>
        <w:t>经济</w:t>
      </w:r>
      <w:r w:rsidR="002B1F36">
        <w:rPr>
          <w:rFonts w:ascii="仿宋" w:eastAsia="仿宋" w:hAnsi="仿宋" w:cs="Times New Roman" w:hint="eastAsia"/>
          <w:sz w:val="36"/>
          <w:szCs w:val="36"/>
        </w:rPr>
        <w:t>结构转型需要</w:t>
      </w:r>
      <w:r w:rsidRPr="00737140">
        <w:rPr>
          <w:rFonts w:ascii="仿宋" w:eastAsia="仿宋" w:hAnsi="仿宋" w:cs="Times New Roman" w:hint="eastAsia"/>
          <w:sz w:val="36"/>
          <w:szCs w:val="36"/>
        </w:rPr>
        <w:t>，一</w:t>
      </w:r>
      <w:r w:rsidR="002B1F36">
        <w:rPr>
          <w:rFonts w:ascii="仿宋" w:eastAsia="仿宋" w:hAnsi="仿宋" w:cs="Times New Roman" w:hint="eastAsia"/>
          <w:sz w:val="36"/>
          <w:szCs w:val="36"/>
        </w:rPr>
        <w:t>是</w:t>
      </w:r>
      <w:r w:rsidRPr="00737140">
        <w:rPr>
          <w:rFonts w:ascii="仿宋" w:eastAsia="仿宋" w:hAnsi="仿宋" w:cs="Times New Roman"/>
          <w:sz w:val="36"/>
          <w:szCs w:val="36"/>
        </w:rPr>
        <w:t>强化重大科技基础设施，</w:t>
      </w:r>
      <w:r w:rsidRPr="00737140">
        <w:rPr>
          <w:rFonts w:ascii="仿宋" w:eastAsia="仿宋" w:hAnsi="仿宋" w:cs="Times New Roman" w:hint="eastAsia"/>
          <w:sz w:val="36"/>
          <w:szCs w:val="36"/>
        </w:rPr>
        <w:t>二</w:t>
      </w:r>
      <w:r w:rsidR="002B1F36">
        <w:rPr>
          <w:rFonts w:ascii="仿宋" w:eastAsia="仿宋" w:hAnsi="仿宋" w:cs="Times New Roman" w:hint="eastAsia"/>
          <w:sz w:val="36"/>
          <w:szCs w:val="36"/>
        </w:rPr>
        <w:t>是</w:t>
      </w:r>
      <w:r w:rsidRPr="00737140">
        <w:rPr>
          <w:rFonts w:ascii="仿宋" w:eastAsia="仿宋" w:hAnsi="仿宋" w:cs="Times New Roman"/>
          <w:sz w:val="36"/>
          <w:szCs w:val="36"/>
        </w:rPr>
        <w:t>着力培育壮大新兴产业</w:t>
      </w:r>
      <w:r w:rsidRPr="00737140">
        <w:rPr>
          <w:rFonts w:ascii="仿宋" w:eastAsia="仿宋" w:hAnsi="仿宋" w:cs="Times New Roman" w:hint="eastAsia"/>
          <w:sz w:val="36"/>
          <w:szCs w:val="36"/>
        </w:rPr>
        <w:t>，三</w:t>
      </w:r>
      <w:r w:rsidR="002B1F36">
        <w:rPr>
          <w:rFonts w:ascii="仿宋" w:eastAsia="仿宋" w:hAnsi="仿宋" w:cs="Times New Roman" w:hint="eastAsia"/>
          <w:sz w:val="36"/>
          <w:szCs w:val="36"/>
        </w:rPr>
        <w:t>是</w:t>
      </w:r>
      <w:r w:rsidRPr="00737140">
        <w:rPr>
          <w:rFonts w:ascii="仿宋" w:eastAsia="仿宋" w:hAnsi="仿宋" w:cs="Times New Roman" w:hint="eastAsia"/>
          <w:sz w:val="36"/>
          <w:szCs w:val="36"/>
        </w:rPr>
        <w:t>积极</w:t>
      </w:r>
      <w:r w:rsidRPr="00737140">
        <w:rPr>
          <w:rFonts w:ascii="仿宋" w:eastAsia="仿宋" w:hAnsi="仿宋" w:cs="Times New Roman"/>
          <w:sz w:val="36"/>
          <w:szCs w:val="36"/>
        </w:rPr>
        <w:t>拓展消费新增长点。</w:t>
      </w:r>
    </w:p>
    <w:p w:rsidR="00877BA4" w:rsidRPr="008177C3" w:rsidRDefault="00877BA4" w:rsidP="00737140">
      <w:pPr>
        <w:ind w:firstLineChars="200" w:firstLine="720"/>
        <w:rPr>
          <w:rFonts w:ascii="Times New Roman" w:eastAsia="仿宋_GB2312" w:hAnsi="Times New Roman" w:cs="Times New Roman"/>
          <w:sz w:val="36"/>
          <w:szCs w:val="36"/>
        </w:rPr>
      </w:pPr>
    </w:p>
    <w:p w:rsidR="00B47132" w:rsidRPr="00737140" w:rsidRDefault="002B1F36" w:rsidP="00D50BA8">
      <w:pPr>
        <w:ind w:firstLineChars="200" w:firstLine="720"/>
        <w:rPr>
          <w:rFonts w:ascii="仿宋" w:eastAsia="仿宋" w:hAnsi="仿宋" w:cs="Times New Roman"/>
          <w:sz w:val="36"/>
          <w:szCs w:val="36"/>
        </w:rPr>
      </w:pPr>
      <w:r>
        <w:rPr>
          <w:rFonts w:ascii="仿宋" w:eastAsia="仿宋" w:hAnsi="仿宋" w:cs="Times New Roman" w:hint="eastAsia"/>
          <w:sz w:val="36"/>
          <w:szCs w:val="36"/>
        </w:rPr>
        <w:t>受物价及汇率因素影响，用美元</w:t>
      </w:r>
      <w:r w:rsidR="0076309E">
        <w:rPr>
          <w:rFonts w:ascii="仿宋" w:eastAsia="仿宋" w:hAnsi="仿宋" w:cs="Times New Roman" w:hint="eastAsia"/>
          <w:sz w:val="36"/>
          <w:szCs w:val="36"/>
        </w:rPr>
        <w:t>作为度量衡</w:t>
      </w:r>
      <w:r>
        <w:rPr>
          <w:rFonts w:ascii="仿宋" w:eastAsia="仿宋" w:hAnsi="仿宋" w:cs="Times New Roman" w:hint="eastAsia"/>
          <w:sz w:val="36"/>
          <w:szCs w:val="36"/>
        </w:rPr>
        <w:t>进行</w:t>
      </w:r>
      <w:r w:rsidR="0076309E">
        <w:rPr>
          <w:rFonts w:ascii="仿宋" w:eastAsia="仿宋" w:hAnsi="仿宋" w:cs="Times New Roman" w:hint="eastAsia"/>
          <w:sz w:val="36"/>
          <w:szCs w:val="36"/>
        </w:rPr>
        <w:t>国际经济比较有一定局限性，以购买力平价方法为基础构建的国际元</w:t>
      </w:r>
      <w:r w:rsidR="00D50BA8">
        <w:rPr>
          <w:rFonts w:ascii="仿宋" w:eastAsia="仿宋" w:hAnsi="仿宋" w:cs="Times New Roman" w:hint="eastAsia"/>
          <w:sz w:val="36"/>
          <w:szCs w:val="36"/>
        </w:rPr>
        <w:t>（</w:t>
      </w:r>
      <w:r w:rsidR="00D50BA8" w:rsidRPr="00D50BA8">
        <w:rPr>
          <w:rFonts w:ascii="仿宋" w:eastAsia="仿宋" w:hAnsi="仿宋" w:cs="Times New Roman"/>
          <w:sz w:val="36"/>
          <w:szCs w:val="36"/>
        </w:rPr>
        <w:t>采用购买力平价</w:t>
      </w:r>
      <w:r w:rsidR="00D50BA8" w:rsidRPr="00737140">
        <w:rPr>
          <w:rFonts w:ascii="仿宋" w:eastAsia="仿宋" w:hAnsi="仿宋" w:cs="Times New Roman" w:hint="eastAsia"/>
          <w:sz w:val="36"/>
          <w:szCs w:val="36"/>
        </w:rPr>
        <w:t>将不同国家货币转换为统一货币</w:t>
      </w:r>
      <w:r w:rsidR="00D50BA8">
        <w:rPr>
          <w:rFonts w:ascii="仿宋" w:eastAsia="仿宋" w:hAnsi="仿宋" w:cs="Times New Roman" w:hint="eastAsia"/>
          <w:sz w:val="36"/>
          <w:szCs w:val="36"/>
        </w:rPr>
        <w:t>）</w:t>
      </w:r>
      <w:r w:rsidR="0076309E">
        <w:rPr>
          <w:rFonts w:ascii="仿宋" w:eastAsia="仿宋" w:hAnsi="仿宋" w:cs="Times New Roman" w:hint="eastAsia"/>
          <w:sz w:val="36"/>
          <w:szCs w:val="36"/>
        </w:rPr>
        <w:t>可以提供新的研究视角</w:t>
      </w:r>
      <w:r>
        <w:rPr>
          <w:rFonts w:ascii="仿宋" w:eastAsia="仿宋" w:hAnsi="仿宋" w:cs="Times New Roman" w:hint="eastAsia"/>
          <w:sz w:val="36"/>
          <w:szCs w:val="36"/>
        </w:rPr>
        <w:t>。</w:t>
      </w:r>
      <w:r w:rsidR="000157B0" w:rsidRPr="00737140">
        <w:rPr>
          <w:rFonts w:ascii="仿宋" w:eastAsia="仿宋" w:hAnsi="仿宋" w:cs="Times New Roman" w:hint="eastAsia"/>
          <w:sz w:val="36"/>
          <w:szCs w:val="36"/>
        </w:rPr>
        <w:t>“</w:t>
      </w:r>
      <w:r w:rsidR="003F5940" w:rsidRPr="00737140">
        <w:rPr>
          <w:rFonts w:ascii="仿宋" w:eastAsia="仿宋" w:hAnsi="仿宋" w:cs="Times New Roman" w:hint="eastAsia"/>
          <w:sz w:val="36"/>
          <w:szCs w:val="36"/>
        </w:rPr>
        <w:t>十二五</w:t>
      </w:r>
      <w:r w:rsidR="000157B0" w:rsidRPr="00737140">
        <w:rPr>
          <w:rFonts w:ascii="仿宋" w:eastAsia="仿宋" w:hAnsi="仿宋" w:cs="Times New Roman" w:hint="eastAsia"/>
          <w:sz w:val="36"/>
          <w:szCs w:val="36"/>
        </w:rPr>
        <w:t>”</w:t>
      </w:r>
      <w:r w:rsidR="00D50BA8">
        <w:rPr>
          <w:rFonts w:ascii="仿宋" w:eastAsia="仿宋" w:hAnsi="仿宋" w:cs="Times New Roman" w:hint="eastAsia"/>
          <w:sz w:val="36"/>
          <w:szCs w:val="36"/>
        </w:rPr>
        <w:t>期初</w:t>
      </w:r>
      <w:r w:rsidR="00D50BA8" w:rsidRPr="00737140">
        <w:rPr>
          <w:rFonts w:ascii="仿宋" w:eastAsia="仿宋" w:hAnsi="仿宋" w:cs="Times New Roman" w:hint="eastAsia"/>
          <w:sz w:val="36"/>
          <w:szCs w:val="36"/>
        </w:rPr>
        <w:t>我国人</w:t>
      </w:r>
      <w:r w:rsidR="00D50BA8" w:rsidRPr="00737140">
        <w:rPr>
          <w:rFonts w:ascii="Times New Roman" w:eastAsia="仿宋" w:hAnsi="Times New Roman" w:cs="Times New Roman"/>
          <w:sz w:val="36"/>
          <w:szCs w:val="36"/>
        </w:rPr>
        <w:t>均</w:t>
      </w:r>
      <w:r w:rsidR="00D50BA8" w:rsidRPr="00737140">
        <w:rPr>
          <w:rFonts w:ascii="Times New Roman" w:eastAsia="仿宋" w:hAnsi="Times New Roman" w:cs="Times New Roman"/>
          <w:sz w:val="36"/>
          <w:szCs w:val="36"/>
        </w:rPr>
        <w:t>GDP</w:t>
      </w:r>
      <w:r w:rsidR="00D50BA8" w:rsidRPr="00737140">
        <w:rPr>
          <w:rFonts w:ascii="Times New Roman" w:eastAsia="仿宋" w:hAnsi="Times New Roman" w:cs="Times New Roman"/>
          <w:sz w:val="36"/>
          <w:szCs w:val="36"/>
        </w:rPr>
        <w:t>超过</w:t>
      </w:r>
      <w:r w:rsidR="00D50BA8" w:rsidRPr="00737140">
        <w:rPr>
          <w:rFonts w:ascii="Times New Roman" w:eastAsia="仿宋" w:hAnsi="Times New Roman" w:cs="Times New Roman"/>
          <w:sz w:val="36"/>
          <w:szCs w:val="36"/>
        </w:rPr>
        <w:t>1</w:t>
      </w:r>
      <w:r w:rsidR="00D50BA8" w:rsidRPr="00737140">
        <w:rPr>
          <w:rFonts w:ascii="Times New Roman" w:eastAsia="仿宋" w:hAnsi="Times New Roman" w:cs="Times New Roman"/>
          <w:sz w:val="36"/>
          <w:szCs w:val="36"/>
        </w:rPr>
        <w:t>万国际元</w:t>
      </w:r>
      <w:r w:rsidR="00D50BA8">
        <w:rPr>
          <w:rFonts w:ascii="Times New Roman" w:eastAsia="仿宋" w:hAnsi="Times New Roman" w:cs="Times New Roman"/>
          <w:sz w:val="36"/>
          <w:szCs w:val="36"/>
        </w:rPr>
        <w:t>，</w:t>
      </w:r>
      <w:r w:rsidR="000157B0" w:rsidRPr="00737140">
        <w:rPr>
          <w:rFonts w:ascii="仿宋" w:eastAsia="仿宋" w:hAnsi="仿宋" w:cs="Times New Roman" w:hint="eastAsia"/>
          <w:sz w:val="36"/>
          <w:szCs w:val="36"/>
        </w:rPr>
        <w:t>“</w:t>
      </w:r>
      <w:r w:rsidR="003F5940" w:rsidRPr="00737140">
        <w:rPr>
          <w:rFonts w:ascii="仿宋" w:eastAsia="仿宋" w:hAnsi="仿宋" w:cs="Times New Roman" w:hint="eastAsia"/>
          <w:sz w:val="36"/>
          <w:szCs w:val="36"/>
        </w:rPr>
        <w:t>十三五</w:t>
      </w:r>
      <w:r w:rsidR="000157B0" w:rsidRPr="00737140">
        <w:rPr>
          <w:rFonts w:ascii="仿宋" w:eastAsia="仿宋" w:hAnsi="仿宋" w:cs="Times New Roman" w:hint="eastAsia"/>
          <w:sz w:val="36"/>
          <w:szCs w:val="36"/>
        </w:rPr>
        <w:t>”</w:t>
      </w:r>
      <w:r>
        <w:rPr>
          <w:rFonts w:ascii="仿宋" w:eastAsia="仿宋" w:hAnsi="仿宋" w:cs="Times New Roman" w:hint="eastAsia"/>
          <w:sz w:val="36"/>
          <w:szCs w:val="36"/>
        </w:rPr>
        <w:t>期</w:t>
      </w:r>
      <w:r w:rsidR="00D50BA8">
        <w:rPr>
          <w:rFonts w:ascii="仿宋" w:eastAsia="仿宋" w:hAnsi="仿宋" w:cs="Times New Roman" w:hint="eastAsia"/>
          <w:sz w:val="36"/>
          <w:szCs w:val="36"/>
        </w:rPr>
        <w:t>初</w:t>
      </w:r>
      <w:r w:rsidR="000157B0" w:rsidRPr="00737140">
        <w:rPr>
          <w:rFonts w:ascii="仿宋" w:eastAsia="仿宋" w:hAnsi="仿宋" w:cs="Times New Roman" w:hint="eastAsia"/>
          <w:sz w:val="36"/>
          <w:szCs w:val="36"/>
        </w:rPr>
        <w:t>我国人</w:t>
      </w:r>
      <w:r w:rsidR="000157B0" w:rsidRPr="00737140">
        <w:rPr>
          <w:rFonts w:ascii="Times New Roman" w:eastAsia="仿宋" w:hAnsi="Times New Roman" w:cs="Times New Roman"/>
          <w:sz w:val="36"/>
          <w:szCs w:val="36"/>
        </w:rPr>
        <w:t>均</w:t>
      </w:r>
      <w:r w:rsidR="000157B0" w:rsidRPr="00737140">
        <w:rPr>
          <w:rFonts w:ascii="Times New Roman" w:eastAsia="仿宋" w:hAnsi="Times New Roman" w:cs="Times New Roman"/>
          <w:sz w:val="36"/>
          <w:szCs w:val="36"/>
        </w:rPr>
        <w:t>GDP</w:t>
      </w:r>
      <w:r w:rsidR="007B4C0C" w:rsidRPr="00737140">
        <w:rPr>
          <w:rFonts w:ascii="Times New Roman" w:eastAsia="仿宋" w:hAnsi="Times New Roman" w:cs="Times New Roman"/>
          <w:sz w:val="36"/>
          <w:szCs w:val="36"/>
        </w:rPr>
        <w:t>超过</w:t>
      </w:r>
      <w:r w:rsidR="007B4C0C" w:rsidRPr="00737140">
        <w:rPr>
          <w:rFonts w:ascii="Times New Roman" w:eastAsia="仿宋" w:hAnsi="Times New Roman" w:cs="Times New Roman"/>
          <w:sz w:val="36"/>
          <w:szCs w:val="36"/>
        </w:rPr>
        <w:t>1.5</w:t>
      </w:r>
      <w:r w:rsidR="007B4C0C" w:rsidRPr="00737140">
        <w:rPr>
          <w:rFonts w:ascii="Times New Roman" w:eastAsia="仿宋" w:hAnsi="Times New Roman" w:cs="Times New Roman"/>
          <w:sz w:val="36"/>
          <w:szCs w:val="36"/>
        </w:rPr>
        <w:t>万国</w:t>
      </w:r>
      <w:r w:rsidR="007B4C0C" w:rsidRPr="00737140">
        <w:rPr>
          <w:rFonts w:ascii="仿宋" w:eastAsia="仿宋" w:hAnsi="仿宋" w:cs="Times New Roman" w:hint="eastAsia"/>
          <w:sz w:val="36"/>
          <w:szCs w:val="36"/>
        </w:rPr>
        <w:t>际元，“十四五”</w:t>
      </w:r>
      <w:r w:rsidR="00D50BA8">
        <w:rPr>
          <w:rFonts w:ascii="仿宋" w:eastAsia="仿宋" w:hAnsi="仿宋" w:cs="Times New Roman" w:hint="eastAsia"/>
          <w:sz w:val="36"/>
          <w:szCs w:val="36"/>
        </w:rPr>
        <w:t>时期预计</w:t>
      </w:r>
      <w:r w:rsidR="007B4C0C" w:rsidRPr="00737140">
        <w:rPr>
          <w:rFonts w:ascii="仿宋" w:eastAsia="仿宋" w:hAnsi="仿宋" w:cs="Times New Roman" w:hint="eastAsia"/>
          <w:sz w:val="36"/>
          <w:szCs w:val="36"/>
        </w:rPr>
        <w:t>我国人均</w:t>
      </w:r>
      <w:r w:rsidR="007B4C0C" w:rsidRPr="002B7F9B">
        <w:rPr>
          <w:rFonts w:ascii="Times New Roman" w:eastAsia="仿宋" w:hAnsi="Times New Roman" w:cs="Times New Roman"/>
          <w:sz w:val="36"/>
          <w:szCs w:val="36"/>
        </w:rPr>
        <w:t>GDP</w:t>
      </w:r>
      <w:r w:rsidR="007B4C0C" w:rsidRPr="00737140">
        <w:rPr>
          <w:rFonts w:ascii="仿宋" w:eastAsia="仿宋" w:hAnsi="仿宋" w:cs="Times New Roman" w:hint="eastAsia"/>
          <w:sz w:val="36"/>
          <w:szCs w:val="36"/>
        </w:rPr>
        <w:t>将迈过</w:t>
      </w:r>
      <w:r w:rsidR="007B4C0C" w:rsidRPr="00737140">
        <w:rPr>
          <w:rFonts w:ascii="Times New Roman" w:eastAsia="仿宋" w:hAnsi="Times New Roman" w:cs="Times New Roman"/>
          <w:sz w:val="36"/>
          <w:szCs w:val="36"/>
        </w:rPr>
        <w:t>2</w:t>
      </w:r>
      <w:r w:rsidR="007B4C0C" w:rsidRPr="00737140">
        <w:rPr>
          <w:rFonts w:ascii="仿宋" w:eastAsia="仿宋" w:hAnsi="仿宋" w:cs="Times New Roman" w:hint="eastAsia"/>
          <w:sz w:val="36"/>
          <w:szCs w:val="36"/>
        </w:rPr>
        <w:t>万</w:t>
      </w:r>
      <w:proofErr w:type="gramStart"/>
      <w:r w:rsidR="007B4C0C" w:rsidRPr="00737140">
        <w:rPr>
          <w:rFonts w:ascii="仿宋" w:eastAsia="仿宋" w:hAnsi="仿宋" w:cs="Times New Roman" w:hint="eastAsia"/>
          <w:sz w:val="36"/>
          <w:szCs w:val="36"/>
        </w:rPr>
        <w:t>国际元</w:t>
      </w:r>
      <w:proofErr w:type="gramEnd"/>
      <w:r w:rsidR="00CF3A83" w:rsidRPr="00737140">
        <w:rPr>
          <w:rFonts w:ascii="仿宋" w:eastAsia="仿宋" w:hAnsi="仿宋" w:cs="Times New Roman" w:hint="eastAsia"/>
          <w:sz w:val="36"/>
          <w:szCs w:val="36"/>
        </w:rPr>
        <w:t>门槛</w:t>
      </w:r>
      <w:r w:rsidR="007B4C0C" w:rsidRPr="00737140">
        <w:rPr>
          <w:rFonts w:ascii="仿宋" w:eastAsia="仿宋" w:hAnsi="仿宋" w:cs="Times New Roman" w:hint="eastAsia"/>
          <w:sz w:val="36"/>
          <w:szCs w:val="36"/>
        </w:rPr>
        <w:t>，比“十二五”翻了一番，经济发展将</w:t>
      </w:r>
      <w:r w:rsidR="00D6427B" w:rsidRPr="00737140">
        <w:rPr>
          <w:rFonts w:ascii="仿宋" w:eastAsia="仿宋" w:hAnsi="仿宋" w:cs="Times New Roman" w:hint="eastAsia"/>
          <w:sz w:val="36"/>
          <w:szCs w:val="36"/>
        </w:rPr>
        <w:t>进入新</w:t>
      </w:r>
      <w:r w:rsidR="007B4C0C" w:rsidRPr="00737140">
        <w:rPr>
          <w:rFonts w:ascii="仿宋" w:eastAsia="仿宋" w:hAnsi="仿宋" w:cs="Times New Roman" w:hint="eastAsia"/>
          <w:sz w:val="36"/>
          <w:szCs w:val="36"/>
        </w:rPr>
        <w:t>阶段。</w:t>
      </w:r>
      <w:r w:rsidR="00B03899">
        <w:rPr>
          <w:rFonts w:ascii="仿宋" w:eastAsia="仿宋" w:hAnsi="仿宋" w:cs="Times New Roman" w:hint="eastAsia"/>
          <w:sz w:val="36"/>
          <w:szCs w:val="36"/>
        </w:rPr>
        <w:t>主要</w:t>
      </w:r>
      <w:bookmarkStart w:id="0" w:name="_GoBack"/>
      <w:bookmarkEnd w:id="0"/>
      <w:r w:rsidR="003A759A" w:rsidRPr="00737140">
        <w:rPr>
          <w:rFonts w:ascii="仿宋" w:eastAsia="仿宋" w:hAnsi="仿宋" w:cs="Times New Roman" w:hint="eastAsia"/>
          <w:sz w:val="36"/>
          <w:szCs w:val="36"/>
        </w:rPr>
        <w:t>经济体</w:t>
      </w:r>
      <w:r w:rsidR="00CF3A83" w:rsidRPr="00737140">
        <w:rPr>
          <w:rFonts w:ascii="仿宋" w:eastAsia="仿宋" w:hAnsi="仿宋" w:cs="Times New Roman" w:hint="eastAsia"/>
          <w:sz w:val="36"/>
          <w:szCs w:val="36"/>
        </w:rPr>
        <w:t>在</w:t>
      </w:r>
      <w:r w:rsidR="007B4C0C" w:rsidRPr="00737140">
        <w:rPr>
          <w:rFonts w:ascii="仿宋" w:eastAsia="仿宋" w:hAnsi="仿宋" w:cs="Times New Roman" w:hint="eastAsia"/>
          <w:sz w:val="36"/>
          <w:szCs w:val="36"/>
        </w:rPr>
        <w:t>人均</w:t>
      </w:r>
      <w:r w:rsidR="007B4C0C" w:rsidRPr="00737140">
        <w:rPr>
          <w:rFonts w:ascii="Times New Roman" w:eastAsia="仿宋" w:hAnsi="Times New Roman" w:cs="Times New Roman"/>
          <w:sz w:val="36"/>
          <w:szCs w:val="36"/>
        </w:rPr>
        <w:t>GDP</w:t>
      </w:r>
      <w:r w:rsidR="00D6427B" w:rsidRPr="00737140">
        <w:rPr>
          <w:rFonts w:ascii="仿宋" w:eastAsia="仿宋" w:hAnsi="仿宋" w:cs="Times New Roman" w:hint="eastAsia"/>
          <w:sz w:val="36"/>
          <w:szCs w:val="36"/>
        </w:rPr>
        <w:t>超过</w:t>
      </w:r>
      <w:r w:rsidR="007B4C0C" w:rsidRPr="00737140">
        <w:rPr>
          <w:rFonts w:ascii="Times New Roman" w:eastAsia="仿宋" w:hAnsi="Times New Roman" w:cs="Times New Roman"/>
          <w:sz w:val="36"/>
          <w:szCs w:val="36"/>
        </w:rPr>
        <w:t>2</w:t>
      </w:r>
      <w:r w:rsidR="007B4C0C" w:rsidRPr="00737140">
        <w:rPr>
          <w:rFonts w:ascii="仿宋" w:eastAsia="仿宋" w:hAnsi="仿宋" w:cs="Times New Roman" w:hint="eastAsia"/>
          <w:sz w:val="36"/>
          <w:szCs w:val="36"/>
        </w:rPr>
        <w:t>万</w:t>
      </w:r>
      <w:proofErr w:type="gramStart"/>
      <w:r w:rsidR="007B4C0C" w:rsidRPr="00737140">
        <w:rPr>
          <w:rFonts w:ascii="仿宋" w:eastAsia="仿宋" w:hAnsi="仿宋" w:cs="Times New Roman" w:hint="eastAsia"/>
          <w:sz w:val="36"/>
          <w:szCs w:val="36"/>
        </w:rPr>
        <w:t>国际元</w:t>
      </w:r>
      <w:proofErr w:type="gramEnd"/>
      <w:r w:rsidR="00CF3A83" w:rsidRPr="00737140">
        <w:rPr>
          <w:rFonts w:ascii="仿宋" w:eastAsia="仿宋" w:hAnsi="仿宋" w:cs="Times New Roman" w:hint="eastAsia"/>
          <w:sz w:val="36"/>
          <w:szCs w:val="36"/>
        </w:rPr>
        <w:t>时</w:t>
      </w:r>
      <w:r>
        <w:rPr>
          <w:rFonts w:ascii="仿宋" w:eastAsia="仿宋" w:hAnsi="仿宋" w:cs="Times New Roman" w:hint="eastAsia"/>
          <w:sz w:val="36"/>
          <w:szCs w:val="36"/>
        </w:rPr>
        <w:t>，</w:t>
      </w:r>
      <w:r w:rsidR="00CF3A83" w:rsidRPr="00737140">
        <w:rPr>
          <w:rFonts w:ascii="仿宋" w:eastAsia="仿宋" w:hAnsi="仿宋" w:cs="Times New Roman" w:hint="eastAsia"/>
          <w:sz w:val="36"/>
          <w:szCs w:val="36"/>
        </w:rPr>
        <w:t>经济</w:t>
      </w:r>
      <w:r w:rsidR="0076309E">
        <w:rPr>
          <w:rFonts w:ascii="仿宋" w:eastAsia="仿宋" w:hAnsi="仿宋" w:cs="Times New Roman" w:hint="eastAsia"/>
          <w:sz w:val="36"/>
          <w:szCs w:val="36"/>
        </w:rPr>
        <w:t>结构</w:t>
      </w:r>
      <w:r>
        <w:rPr>
          <w:rFonts w:ascii="仿宋" w:eastAsia="仿宋" w:hAnsi="仿宋" w:cs="Times New Roman" w:hint="eastAsia"/>
          <w:sz w:val="36"/>
          <w:szCs w:val="36"/>
        </w:rPr>
        <w:t>总体</w:t>
      </w:r>
      <w:r w:rsidR="007B4C0C" w:rsidRPr="00737140">
        <w:rPr>
          <w:rFonts w:ascii="仿宋" w:eastAsia="仿宋" w:hAnsi="仿宋" w:cs="Times New Roman" w:hint="eastAsia"/>
          <w:sz w:val="36"/>
          <w:szCs w:val="36"/>
        </w:rPr>
        <w:t>呈现</w:t>
      </w:r>
      <w:r>
        <w:rPr>
          <w:rFonts w:ascii="仿宋" w:eastAsia="仿宋" w:hAnsi="仿宋" w:cs="Times New Roman" w:hint="eastAsia"/>
          <w:sz w:val="36"/>
          <w:szCs w:val="36"/>
        </w:rPr>
        <w:t>出</w:t>
      </w:r>
      <w:r w:rsidR="0076309E">
        <w:rPr>
          <w:rFonts w:ascii="仿宋" w:eastAsia="仿宋" w:hAnsi="仿宋" w:cs="Times New Roman" w:hint="eastAsia"/>
          <w:sz w:val="36"/>
          <w:szCs w:val="36"/>
        </w:rPr>
        <w:t>五大变化</w:t>
      </w:r>
      <w:r w:rsidR="007B4C0C" w:rsidRPr="00737140">
        <w:rPr>
          <w:rFonts w:ascii="仿宋" w:eastAsia="仿宋" w:hAnsi="仿宋" w:cs="Times New Roman" w:hint="eastAsia"/>
          <w:sz w:val="36"/>
          <w:szCs w:val="36"/>
        </w:rPr>
        <w:t>，</w:t>
      </w:r>
      <w:r w:rsidR="00E538E9" w:rsidRPr="00737140">
        <w:rPr>
          <w:rFonts w:ascii="仿宋" w:eastAsia="仿宋" w:hAnsi="仿宋" w:cs="Times New Roman" w:hint="eastAsia"/>
          <w:sz w:val="36"/>
          <w:szCs w:val="36"/>
        </w:rPr>
        <w:t>分析和研究</w:t>
      </w:r>
      <w:r w:rsidR="007B4C0C" w:rsidRPr="00737140">
        <w:rPr>
          <w:rFonts w:ascii="仿宋" w:eastAsia="仿宋" w:hAnsi="仿宋" w:cs="Times New Roman" w:hint="eastAsia"/>
          <w:sz w:val="36"/>
          <w:szCs w:val="36"/>
        </w:rPr>
        <w:t>该时期</w:t>
      </w:r>
      <w:r w:rsidR="003A759A" w:rsidRPr="00737140">
        <w:rPr>
          <w:rFonts w:ascii="仿宋" w:eastAsia="仿宋" w:hAnsi="仿宋" w:cs="Times New Roman" w:hint="eastAsia"/>
          <w:sz w:val="36"/>
          <w:szCs w:val="36"/>
        </w:rPr>
        <w:t>这些</w:t>
      </w:r>
      <w:r w:rsidR="007B4C0C" w:rsidRPr="00737140">
        <w:rPr>
          <w:rFonts w:ascii="仿宋" w:eastAsia="仿宋" w:hAnsi="仿宋" w:cs="Times New Roman" w:hint="eastAsia"/>
          <w:sz w:val="36"/>
          <w:szCs w:val="36"/>
        </w:rPr>
        <w:t>国家的经济特征对</w:t>
      </w:r>
      <w:proofErr w:type="gramStart"/>
      <w:r w:rsidR="007B4C0C" w:rsidRPr="00737140">
        <w:rPr>
          <w:rFonts w:ascii="仿宋" w:eastAsia="仿宋" w:hAnsi="仿宋" w:cs="Times New Roman" w:hint="eastAsia"/>
          <w:sz w:val="36"/>
          <w:szCs w:val="36"/>
        </w:rPr>
        <w:t>研判我国</w:t>
      </w:r>
      <w:proofErr w:type="gramEnd"/>
      <w:r w:rsidR="007B4C0C" w:rsidRPr="00737140">
        <w:rPr>
          <w:rFonts w:ascii="仿宋" w:eastAsia="仿宋" w:hAnsi="仿宋" w:cs="Times New Roman" w:hint="eastAsia"/>
          <w:sz w:val="36"/>
          <w:szCs w:val="36"/>
        </w:rPr>
        <w:t>“十四五”</w:t>
      </w:r>
      <w:r w:rsidR="000F5201">
        <w:rPr>
          <w:rFonts w:ascii="仿宋" w:eastAsia="仿宋" w:hAnsi="仿宋" w:cs="Times New Roman" w:hint="eastAsia"/>
          <w:sz w:val="36"/>
          <w:szCs w:val="36"/>
        </w:rPr>
        <w:t>时期</w:t>
      </w:r>
      <w:r w:rsidR="007B4C0C" w:rsidRPr="00737140">
        <w:rPr>
          <w:rFonts w:ascii="仿宋" w:eastAsia="仿宋" w:hAnsi="仿宋" w:cs="Times New Roman" w:hint="eastAsia"/>
          <w:sz w:val="36"/>
          <w:szCs w:val="36"/>
        </w:rPr>
        <w:t>趋势性转变具有重要借鉴意义。</w:t>
      </w:r>
    </w:p>
    <w:p w:rsidR="00135582" w:rsidRPr="00135582" w:rsidRDefault="00B47132" w:rsidP="00135582">
      <w:pPr>
        <w:spacing w:line="360" w:lineRule="auto"/>
        <w:ind w:firstLineChars="200" w:firstLine="720"/>
        <w:outlineLvl w:val="1"/>
        <w:rPr>
          <w:rFonts w:ascii="黑体" w:eastAsia="黑体" w:hAnsi="黑体"/>
          <w:sz w:val="36"/>
          <w:szCs w:val="36"/>
        </w:rPr>
      </w:pPr>
      <w:r>
        <w:rPr>
          <w:rFonts w:ascii="黑体" w:eastAsia="黑体" w:hAnsi="黑体" w:hint="eastAsia"/>
          <w:sz w:val="36"/>
          <w:szCs w:val="36"/>
        </w:rPr>
        <w:t>一、</w:t>
      </w:r>
      <w:r w:rsidR="00CF3A83">
        <w:rPr>
          <w:rFonts w:ascii="黑体" w:eastAsia="黑体" w:hAnsi="黑体" w:hint="eastAsia"/>
          <w:sz w:val="36"/>
          <w:szCs w:val="36"/>
        </w:rPr>
        <w:t>“十四五</w:t>
      </w:r>
      <w:r w:rsidR="00135582">
        <w:rPr>
          <w:rFonts w:ascii="黑体" w:eastAsia="黑体" w:hAnsi="黑体" w:hint="eastAsia"/>
          <w:sz w:val="36"/>
          <w:szCs w:val="36"/>
        </w:rPr>
        <w:t>”</w:t>
      </w:r>
      <w:r w:rsidR="006D736F">
        <w:rPr>
          <w:rFonts w:ascii="黑体" w:eastAsia="黑体" w:hAnsi="黑体" w:hint="eastAsia"/>
          <w:sz w:val="36"/>
          <w:szCs w:val="36"/>
        </w:rPr>
        <w:t>时期</w:t>
      </w:r>
      <w:r w:rsidR="00CF3A83">
        <w:rPr>
          <w:rFonts w:ascii="黑体" w:eastAsia="黑体" w:hAnsi="黑体" w:hint="eastAsia"/>
          <w:sz w:val="36"/>
          <w:szCs w:val="36"/>
        </w:rPr>
        <w:t>我国人均GDP</w:t>
      </w:r>
      <w:r w:rsidR="0076309E">
        <w:rPr>
          <w:rFonts w:ascii="黑体" w:eastAsia="黑体" w:hAnsi="黑体" w:hint="eastAsia"/>
          <w:sz w:val="36"/>
          <w:szCs w:val="36"/>
        </w:rPr>
        <w:t>突破</w:t>
      </w:r>
      <w:r w:rsidR="00CF3A83">
        <w:rPr>
          <w:rFonts w:ascii="黑体" w:eastAsia="黑体" w:hAnsi="黑体" w:hint="eastAsia"/>
          <w:sz w:val="36"/>
          <w:szCs w:val="36"/>
        </w:rPr>
        <w:t>2万</w:t>
      </w:r>
      <w:proofErr w:type="gramStart"/>
      <w:r w:rsidR="00CF3A83">
        <w:rPr>
          <w:rFonts w:ascii="黑体" w:eastAsia="黑体" w:hAnsi="黑体" w:hint="eastAsia"/>
          <w:sz w:val="36"/>
          <w:szCs w:val="36"/>
        </w:rPr>
        <w:t>国际元</w:t>
      </w:r>
      <w:r w:rsidR="0076309E">
        <w:rPr>
          <w:rFonts w:ascii="黑体" w:eastAsia="黑体" w:hAnsi="黑体" w:hint="eastAsia"/>
          <w:sz w:val="36"/>
          <w:szCs w:val="36"/>
        </w:rPr>
        <w:t>意义</w:t>
      </w:r>
      <w:proofErr w:type="gramEnd"/>
      <w:r w:rsidR="0076309E">
        <w:rPr>
          <w:rFonts w:ascii="黑体" w:eastAsia="黑体" w:hAnsi="黑体" w:hint="eastAsia"/>
          <w:sz w:val="36"/>
          <w:szCs w:val="36"/>
        </w:rPr>
        <w:t>重大</w:t>
      </w:r>
    </w:p>
    <w:p w:rsidR="008D3C1F" w:rsidRPr="00737140" w:rsidRDefault="00015731" w:rsidP="008D3C1F">
      <w:pPr>
        <w:ind w:firstLineChars="200" w:firstLine="720"/>
        <w:rPr>
          <w:rFonts w:ascii="仿宋" w:eastAsia="仿宋" w:hAnsi="仿宋" w:cs="Times New Roman"/>
          <w:sz w:val="36"/>
          <w:szCs w:val="36"/>
        </w:rPr>
      </w:pPr>
      <w:r w:rsidRPr="00737140">
        <w:rPr>
          <w:rFonts w:ascii="仿宋" w:eastAsia="仿宋" w:hAnsi="仿宋" w:cs="Times New Roman"/>
          <w:sz w:val="36"/>
          <w:szCs w:val="36"/>
        </w:rPr>
        <w:t>由于物价的差异，</w:t>
      </w:r>
      <w:r w:rsidR="008D3C1F" w:rsidRPr="00737140">
        <w:rPr>
          <w:rFonts w:ascii="仿宋" w:eastAsia="仿宋" w:hAnsi="仿宋" w:cs="Times New Roman" w:hint="eastAsia"/>
          <w:sz w:val="36"/>
          <w:szCs w:val="36"/>
        </w:rPr>
        <w:t>不管换算成哪国货币都不能真</w:t>
      </w:r>
      <w:r w:rsidR="008D3C1F" w:rsidRPr="00737140">
        <w:rPr>
          <w:rFonts w:ascii="仿宋" w:eastAsia="仿宋" w:hAnsi="仿宋" w:cs="Times New Roman" w:hint="eastAsia"/>
          <w:sz w:val="36"/>
          <w:szCs w:val="36"/>
        </w:rPr>
        <w:lastRenderedPageBreak/>
        <w:t>实反应各国的真实经济</w:t>
      </w:r>
      <w:r w:rsidR="000F5201">
        <w:rPr>
          <w:rFonts w:ascii="仿宋" w:eastAsia="仿宋" w:hAnsi="仿宋" w:cs="Times New Roman" w:hint="eastAsia"/>
          <w:sz w:val="36"/>
          <w:szCs w:val="36"/>
        </w:rPr>
        <w:t>。</w:t>
      </w:r>
      <w:r w:rsidRPr="00737140">
        <w:rPr>
          <w:rFonts w:ascii="仿宋" w:eastAsia="仿宋" w:hAnsi="仿宋" w:cs="Times New Roman" w:hint="eastAsia"/>
          <w:sz w:val="36"/>
          <w:szCs w:val="36"/>
        </w:rPr>
        <w:t>而</w:t>
      </w:r>
      <w:proofErr w:type="gramStart"/>
      <w:r w:rsidRPr="00737140">
        <w:rPr>
          <w:rFonts w:ascii="仿宋" w:eastAsia="仿宋" w:hAnsi="仿宋" w:cs="Times New Roman" w:hint="eastAsia"/>
          <w:sz w:val="36"/>
          <w:szCs w:val="36"/>
        </w:rPr>
        <w:t>国际元</w:t>
      </w:r>
      <w:r w:rsidR="000F5201">
        <w:rPr>
          <w:rFonts w:ascii="仿宋" w:eastAsia="仿宋" w:hAnsi="仿宋" w:cs="Times New Roman" w:hint="eastAsia"/>
          <w:sz w:val="36"/>
          <w:szCs w:val="36"/>
        </w:rPr>
        <w:t>概念</w:t>
      </w:r>
      <w:proofErr w:type="gramEnd"/>
      <w:r w:rsidRPr="00737140">
        <w:rPr>
          <w:rFonts w:ascii="仿宋" w:eastAsia="仿宋" w:hAnsi="仿宋" w:cs="Times New Roman" w:hint="eastAsia"/>
          <w:sz w:val="36"/>
          <w:szCs w:val="36"/>
        </w:rPr>
        <w:t>依托购买力平价将不同国家货币转换为统一货币，可以</w:t>
      </w:r>
      <w:r w:rsidR="0076309E">
        <w:rPr>
          <w:rFonts w:ascii="仿宋" w:eastAsia="仿宋" w:hAnsi="仿宋" w:cs="Times New Roman" w:hint="eastAsia"/>
          <w:sz w:val="36"/>
          <w:szCs w:val="36"/>
        </w:rPr>
        <w:t>为国际经济比较提供全新视角</w:t>
      </w:r>
      <w:r w:rsidRPr="00737140">
        <w:rPr>
          <w:rFonts w:ascii="仿宋" w:eastAsia="仿宋" w:hAnsi="仿宋" w:cs="Times New Roman" w:hint="eastAsia"/>
          <w:sz w:val="36"/>
          <w:szCs w:val="36"/>
        </w:rPr>
        <w:t>。</w:t>
      </w:r>
    </w:p>
    <w:p w:rsidR="00CF3A83" w:rsidRPr="002B7F9B" w:rsidRDefault="001919C4" w:rsidP="00E02D06">
      <w:pPr>
        <w:ind w:firstLineChars="200" w:firstLine="720"/>
        <w:rPr>
          <w:rFonts w:ascii="仿宋" w:eastAsia="仿宋" w:hAnsi="仿宋" w:cs="Times New Roman"/>
          <w:sz w:val="36"/>
          <w:szCs w:val="36"/>
        </w:rPr>
      </w:pPr>
      <w:r w:rsidRPr="007B6D7B">
        <w:rPr>
          <w:rFonts w:ascii="仿宋" w:eastAsia="仿宋" w:hAnsi="仿宋" w:cs="Times New Roman" w:hint="eastAsia"/>
          <w:sz w:val="36"/>
          <w:szCs w:val="36"/>
        </w:rPr>
        <w:t>根据世界银行的数据</w:t>
      </w:r>
      <w:r w:rsidR="009941A8" w:rsidRPr="007B6D7B">
        <w:rPr>
          <w:rFonts w:ascii="仿宋" w:eastAsia="仿宋" w:hAnsi="仿宋" w:cs="Times New Roman" w:hint="eastAsia"/>
          <w:sz w:val="36"/>
          <w:szCs w:val="36"/>
        </w:rPr>
        <w:t>，</w:t>
      </w:r>
      <w:r w:rsidR="009941A8" w:rsidRPr="002B7F9B">
        <w:rPr>
          <w:rFonts w:ascii="Times New Roman" w:eastAsia="仿宋" w:hAnsi="Times New Roman" w:cs="Times New Roman"/>
          <w:sz w:val="36"/>
          <w:szCs w:val="36"/>
        </w:rPr>
        <w:t>2017</w:t>
      </w:r>
      <w:r w:rsidR="009941A8" w:rsidRPr="002B7F9B">
        <w:rPr>
          <w:rFonts w:ascii="仿宋" w:eastAsia="仿宋" w:hAnsi="仿宋" w:cs="Times New Roman" w:hint="eastAsia"/>
          <w:sz w:val="36"/>
          <w:szCs w:val="36"/>
        </w:rPr>
        <w:t>年我国人均</w:t>
      </w:r>
      <w:r w:rsidR="009941A8" w:rsidRPr="002B7F9B">
        <w:rPr>
          <w:rFonts w:ascii="Times New Roman" w:eastAsia="仿宋" w:hAnsi="Times New Roman" w:cs="Times New Roman"/>
          <w:sz w:val="36"/>
          <w:szCs w:val="36"/>
        </w:rPr>
        <w:t>GDP</w:t>
      </w:r>
      <w:r w:rsidR="009941A8" w:rsidRPr="002B7F9B">
        <w:rPr>
          <w:rFonts w:ascii="仿宋" w:eastAsia="仿宋" w:hAnsi="仿宋" w:cs="Times New Roman" w:hint="eastAsia"/>
          <w:sz w:val="36"/>
          <w:szCs w:val="36"/>
        </w:rPr>
        <w:t>为</w:t>
      </w:r>
      <w:r w:rsidR="009941A8" w:rsidRPr="002B7F9B">
        <w:rPr>
          <w:rFonts w:ascii="Times New Roman" w:eastAsia="仿宋" w:hAnsi="Times New Roman" w:cs="Times New Roman"/>
          <w:sz w:val="36"/>
          <w:szCs w:val="36"/>
        </w:rPr>
        <w:t>15309</w:t>
      </w:r>
      <w:r w:rsidR="009941A8" w:rsidRPr="002B7F9B">
        <w:rPr>
          <w:rFonts w:ascii="仿宋" w:eastAsia="仿宋" w:hAnsi="仿宋" w:cs="Times New Roman" w:hint="eastAsia"/>
          <w:sz w:val="36"/>
          <w:szCs w:val="36"/>
        </w:rPr>
        <w:t>国际元，预计我国人均</w:t>
      </w:r>
      <w:r w:rsidR="009941A8" w:rsidRPr="002B7F9B">
        <w:rPr>
          <w:rFonts w:ascii="Times New Roman" w:eastAsia="仿宋" w:hAnsi="Times New Roman" w:cs="Times New Roman"/>
          <w:sz w:val="36"/>
          <w:szCs w:val="36"/>
        </w:rPr>
        <w:t>GDP</w:t>
      </w:r>
      <w:r w:rsidR="009941A8" w:rsidRPr="002B7F9B">
        <w:rPr>
          <w:rFonts w:ascii="仿宋" w:eastAsia="仿宋" w:hAnsi="仿宋" w:cs="Times New Roman" w:hint="eastAsia"/>
          <w:sz w:val="36"/>
          <w:szCs w:val="36"/>
        </w:rPr>
        <w:t>在“十四五”时期超过</w:t>
      </w:r>
      <w:r w:rsidR="009941A8" w:rsidRPr="002B7F9B">
        <w:rPr>
          <w:rFonts w:ascii="Times New Roman" w:eastAsia="仿宋" w:hAnsi="Times New Roman" w:cs="Times New Roman"/>
          <w:sz w:val="36"/>
          <w:szCs w:val="36"/>
        </w:rPr>
        <w:t>2</w:t>
      </w:r>
      <w:r w:rsidR="009941A8" w:rsidRPr="002B7F9B">
        <w:rPr>
          <w:rFonts w:ascii="仿宋" w:eastAsia="仿宋" w:hAnsi="仿宋" w:cs="Times New Roman" w:hint="eastAsia"/>
          <w:sz w:val="36"/>
          <w:szCs w:val="36"/>
        </w:rPr>
        <w:t>万国际元。</w:t>
      </w:r>
      <w:r w:rsidR="0076309E" w:rsidRPr="002B7F9B">
        <w:rPr>
          <w:rFonts w:ascii="Times New Roman" w:eastAsia="仿宋" w:hAnsi="Times New Roman" w:cs="Times New Roman"/>
          <w:sz w:val="36"/>
          <w:szCs w:val="36"/>
        </w:rPr>
        <w:t>2</w:t>
      </w:r>
      <w:r w:rsidR="0076309E">
        <w:rPr>
          <w:rFonts w:ascii="仿宋" w:eastAsia="仿宋" w:hAnsi="仿宋" w:cs="Times New Roman" w:hint="eastAsia"/>
          <w:sz w:val="36"/>
          <w:szCs w:val="36"/>
        </w:rPr>
        <w:t>万</w:t>
      </w:r>
      <w:proofErr w:type="gramStart"/>
      <w:r w:rsidR="0076309E">
        <w:rPr>
          <w:rFonts w:ascii="仿宋" w:eastAsia="仿宋" w:hAnsi="仿宋" w:cs="Times New Roman" w:hint="eastAsia"/>
          <w:sz w:val="36"/>
          <w:szCs w:val="36"/>
        </w:rPr>
        <w:t>国际元对于</w:t>
      </w:r>
      <w:proofErr w:type="gramEnd"/>
      <w:r w:rsidR="0076309E">
        <w:rPr>
          <w:rFonts w:ascii="仿宋" w:eastAsia="仿宋" w:hAnsi="仿宋" w:cs="Times New Roman" w:hint="eastAsia"/>
          <w:sz w:val="36"/>
          <w:szCs w:val="36"/>
        </w:rPr>
        <w:t>衡量经济体的发展水平有着特殊意义，全世界人均</w:t>
      </w:r>
      <w:r w:rsidR="0076309E" w:rsidRPr="002B7F9B">
        <w:rPr>
          <w:rFonts w:ascii="Times New Roman" w:eastAsia="仿宋" w:hAnsi="Times New Roman" w:cs="Times New Roman"/>
          <w:sz w:val="36"/>
          <w:szCs w:val="36"/>
        </w:rPr>
        <w:t>GDP</w:t>
      </w:r>
      <w:r w:rsidR="0076309E">
        <w:rPr>
          <w:rFonts w:ascii="仿宋" w:eastAsia="仿宋" w:hAnsi="仿宋" w:cs="Times New Roman" w:hint="eastAsia"/>
          <w:sz w:val="36"/>
          <w:szCs w:val="36"/>
        </w:rPr>
        <w:t>超过</w:t>
      </w:r>
      <w:r w:rsidR="0076309E" w:rsidRPr="002B7F9B">
        <w:rPr>
          <w:rFonts w:ascii="Times New Roman" w:eastAsia="仿宋" w:hAnsi="Times New Roman" w:cs="Times New Roman"/>
          <w:sz w:val="36"/>
          <w:szCs w:val="36"/>
        </w:rPr>
        <w:t>2</w:t>
      </w:r>
      <w:r w:rsidR="0076309E">
        <w:rPr>
          <w:rFonts w:ascii="仿宋" w:eastAsia="仿宋" w:hAnsi="仿宋" w:cs="Times New Roman" w:hint="eastAsia"/>
          <w:sz w:val="36"/>
          <w:szCs w:val="36"/>
        </w:rPr>
        <w:t>万</w:t>
      </w:r>
      <w:proofErr w:type="gramStart"/>
      <w:r w:rsidR="0076309E">
        <w:rPr>
          <w:rFonts w:ascii="仿宋" w:eastAsia="仿宋" w:hAnsi="仿宋" w:cs="Times New Roman" w:hint="eastAsia"/>
          <w:sz w:val="36"/>
          <w:szCs w:val="36"/>
        </w:rPr>
        <w:t>国际元</w:t>
      </w:r>
      <w:proofErr w:type="gramEnd"/>
      <w:r w:rsidR="0076309E">
        <w:rPr>
          <w:rFonts w:ascii="仿宋" w:eastAsia="仿宋" w:hAnsi="仿宋" w:cs="Times New Roman" w:hint="eastAsia"/>
          <w:sz w:val="36"/>
          <w:szCs w:val="36"/>
        </w:rPr>
        <w:t>的经济体共有</w:t>
      </w:r>
      <w:r w:rsidR="008D1F82" w:rsidRPr="002B7F9B">
        <w:rPr>
          <w:rFonts w:ascii="Times New Roman" w:eastAsia="仿宋" w:hAnsi="Times New Roman" w:cs="Times New Roman"/>
          <w:sz w:val="36"/>
          <w:szCs w:val="36"/>
        </w:rPr>
        <w:t>18</w:t>
      </w:r>
      <w:r w:rsidR="0076309E">
        <w:rPr>
          <w:rFonts w:ascii="仿宋" w:eastAsia="仿宋" w:hAnsi="仿宋" w:cs="Times New Roman" w:hint="eastAsia"/>
          <w:sz w:val="36"/>
          <w:szCs w:val="36"/>
        </w:rPr>
        <w:t>个，</w:t>
      </w:r>
      <w:r w:rsidR="009D19B2" w:rsidRPr="00AD1A6F">
        <w:rPr>
          <w:rFonts w:ascii="仿宋" w:eastAsia="仿宋" w:hAnsi="仿宋" w:cs="Times New Roman" w:hint="eastAsia"/>
          <w:sz w:val="36"/>
          <w:szCs w:val="36"/>
        </w:rPr>
        <w:t>但没有一个</w:t>
      </w:r>
      <w:r w:rsidR="00114FE8" w:rsidRPr="00AD1A6F">
        <w:rPr>
          <w:rFonts w:ascii="仿宋" w:eastAsia="仿宋" w:hAnsi="仿宋" w:cs="Times New Roman" w:hint="eastAsia"/>
          <w:sz w:val="36"/>
          <w:szCs w:val="36"/>
        </w:rPr>
        <w:t>经济体人均</w:t>
      </w:r>
      <w:r w:rsidR="00114FE8" w:rsidRPr="00AD1A6F">
        <w:rPr>
          <w:rFonts w:ascii="Times New Roman" w:eastAsia="仿宋" w:hAnsi="Times New Roman" w:cs="Times New Roman"/>
          <w:sz w:val="36"/>
          <w:szCs w:val="36"/>
        </w:rPr>
        <w:t>GDP</w:t>
      </w:r>
      <w:r w:rsidR="00114FE8" w:rsidRPr="00AD1A6F">
        <w:rPr>
          <w:rFonts w:ascii="仿宋" w:eastAsia="仿宋" w:hAnsi="仿宋" w:cs="Times New Roman" w:hint="eastAsia"/>
          <w:sz w:val="36"/>
          <w:szCs w:val="36"/>
        </w:rPr>
        <w:t>在</w:t>
      </w:r>
      <w:r w:rsidR="0076309E" w:rsidRPr="00AD1A6F">
        <w:rPr>
          <w:rFonts w:ascii="仿宋" w:eastAsia="仿宋" w:hAnsi="仿宋" w:cs="Times New Roman" w:hint="eastAsia"/>
          <w:sz w:val="36"/>
          <w:szCs w:val="36"/>
        </w:rPr>
        <w:t>突破</w:t>
      </w:r>
      <w:r w:rsidR="0076309E" w:rsidRPr="00AD1A6F">
        <w:rPr>
          <w:rFonts w:ascii="Times New Roman" w:eastAsia="仿宋" w:hAnsi="Times New Roman" w:cs="Times New Roman"/>
          <w:sz w:val="36"/>
          <w:szCs w:val="36"/>
        </w:rPr>
        <w:t>2</w:t>
      </w:r>
      <w:r w:rsidR="0076309E" w:rsidRPr="00AD1A6F">
        <w:rPr>
          <w:rFonts w:ascii="仿宋" w:eastAsia="仿宋" w:hAnsi="仿宋" w:cs="Times New Roman" w:hint="eastAsia"/>
          <w:sz w:val="36"/>
          <w:szCs w:val="36"/>
        </w:rPr>
        <w:t>万</w:t>
      </w:r>
      <w:proofErr w:type="gramStart"/>
      <w:r w:rsidR="0076309E" w:rsidRPr="00AD1A6F">
        <w:rPr>
          <w:rFonts w:ascii="仿宋" w:eastAsia="仿宋" w:hAnsi="仿宋" w:cs="Times New Roman" w:hint="eastAsia"/>
          <w:sz w:val="36"/>
          <w:szCs w:val="36"/>
        </w:rPr>
        <w:t>国际元</w:t>
      </w:r>
      <w:proofErr w:type="gramEnd"/>
      <w:r w:rsidR="0076309E" w:rsidRPr="00AD1A6F">
        <w:rPr>
          <w:rFonts w:ascii="仿宋" w:eastAsia="仿宋" w:hAnsi="仿宋" w:cs="Times New Roman" w:hint="eastAsia"/>
          <w:sz w:val="36"/>
          <w:szCs w:val="36"/>
        </w:rPr>
        <w:t>门槛后再度掉回</w:t>
      </w:r>
      <w:r w:rsidR="0076309E" w:rsidRPr="00AD1A6F">
        <w:rPr>
          <w:rFonts w:ascii="Times New Roman" w:eastAsia="仿宋" w:hAnsi="Times New Roman" w:cs="Times New Roman"/>
          <w:sz w:val="36"/>
          <w:szCs w:val="36"/>
        </w:rPr>
        <w:t>2</w:t>
      </w:r>
      <w:r w:rsidR="0076309E" w:rsidRPr="00AD1A6F">
        <w:rPr>
          <w:rFonts w:ascii="仿宋" w:eastAsia="仿宋" w:hAnsi="仿宋" w:cs="Times New Roman" w:hint="eastAsia"/>
          <w:sz w:val="36"/>
          <w:szCs w:val="36"/>
        </w:rPr>
        <w:t>万国际元。</w:t>
      </w:r>
      <w:r w:rsidR="009941A8" w:rsidRPr="00AD1A6F">
        <w:rPr>
          <w:rFonts w:ascii="Times New Roman" w:eastAsia="仿宋" w:hAnsi="Times New Roman" w:cs="Times New Roman"/>
          <w:sz w:val="36"/>
          <w:szCs w:val="36"/>
        </w:rPr>
        <w:t>主</w:t>
      </w:r>
      <w:r w:rsidR="009941A8" w:rsidRPr="002B7F9B">
        <w:rPr>
          <w:rFonts w:ascii="Times New Roman" w:eastAsia="仿宋" w:hAnsi="Times New Roman" w:cs="Times New Roman"/>
          <w:sz w:val="36"/>
          <w:szCs w:val="36"/>
        </w:rPr>
        <w:t>要经济体</w:t>
      </w:r>
      <w:r w:rsidR="000F5201">
        <w:rPr>
          <w:rFonts w:ascii="Times New Roman" w:eastAsia="仿宋" w:hAnsi="Times New Roman" w:cs="Times New Roman" w:hint="eastAsia"/>
          <w:sz w:val="36"/>
          <w:szCs w:val="36"/>
        </w:rPr>
        <w:t>如</w:t>
      </w:r>
      <w:r w:rsidR="009941A8" w:rsidRPr="002B7F9B">
        <w:rPr>
          <w:rFonts w:ascii="Times New Roman" w:eastAsia="仿宋" w:hAnsi="Times New Roman" w:cs="Times New Roman"/>
          <w:sz w:val="36"/>
          <w:szCs w:val="36"/>
        </w:rPr>
        <w:t>美国、荷兰、加拿大，法国、德国、日本、意大利、英国、新加坡、澳大利亚，捷克、西班牙、新西兰的人均</w:t>
      </w:r>
      <w:r w:rsidR="009941A8" w:rsidRPr="002B7F9B">
        <w:rPr>
          <w:rFonts w:ascii="Times New Roman" w:eastAsia="仿宋" w:hAnsi="Times New Roman" w:cs="Times New Roman"/>
          <w:sz w:val="36"/>
          <w:szCs w:val="36"/>
        </w:rPr>
        <w:t>GDP</w:t>
      </w:r>
      <w:r w:rsidR="009941A8" w:rsidRPr="002B7F9B">
        <w:rPr>
          <w:rFonts w:ascii="Times New Roman" w:eastAsia="仿宋" w:hAnsi="Times New Roman" w:cs="Times New Roman"/>
          <w:sz w:val="36"/>
          <w:szCs w:val="36"/>
        </w:rPr>
        <w:t>分别于</w:t>
      </w:r>
      <w:r w:rsidR="009941A8" w:rsidRPr="002B7F9B">
        <w:rPr>
          <w:rFonts w:ascii="Times New Roman" w:eastAsia="仿宋" w:hAnsi="Times New Roman" w:cs="Times New Roman"/>
          <w:sz w:val="36"/>
          <w:szCs w:val="36"/>
        </w:rPr>
        <w:t>20</w:t>
      </w:r>
      <w:r w:rsidR="009941A8" w:rsidRPr="002B7F9B">
        <w:rPr>
          <w:rFonts w:ascii="Times New Roman" w:eastAsia="仿宋" w:hAnsi="Times New Roman" w:cs="Times New Roman"/>
          <w:sz w:val="36"/>
          <w:szCs w:val="36"/>
        </w:rPr>
        <w:t>世纪</w:t>
      </w:r>
      <w:r w:rsidR="009941A8" w:rsidRPr="002B7F9B">
        <w:rPr>
          <w:rFonts w:ascii="Times New Roman" w:eastAsia="仿宋" w:hAnsi="Times New Roman" w:cs="Times New Roman"/>
          <w:sz w:val="36"/>
          <w:szCs w:val="36"/>
        </w:rPr>
        <w:t>70</w:t>
      </w:r>
      <w:r w:rsidR="009941A8" w:rsidRPr="002B7F9B">
        <w:rPr>
          <w:rFonts w:ascii="Times New Roman" w:eastAsia="仿宋" w:hAnsi="Times New Roman" w:cs="Times New Roman"/>
          <w:sz w:val="36"/>
          <w:szCs w:val="36"/>
        </w:rPr>
        <w:t>年代、</w:t>
      </w:r>
      <w:r w:rsidR="009941A8" w:rsidRPr="002B7F9B">
        <w:rPr>
          <w:rFonts w:ascii="Times New Roman" w:eastAsia="仿宋" w:hAnsi="Times New Roman" w:cs="Times New Roman"/>
          <w:sz w:val="36"/>
          <w:szCs w:val="36"/>
        </w:rPr>
        <w:t>80</w:t>
      </w:r>
      <w:r w:rsidR="009941A8" w:rsidRPr="002B7F9B">
        <w:rPr>
          <w:rFonts w:ascii="Times New Roman" w:eastAsia="仿宋" w:hAnsi="Times New Roman" w:cs="Times New Roman"/>
          <w:sz w:val="36"/>
          <w:szCs w:val="36"/>
        </w:rPr>
        <w:t>年代、</w:t>
      </w:r>
      <w:r w:rsidR="009941A8" w:rsidRPr="002B7F9B">
        <w:rPr>
          <w:rFonts w:ascii="Times New Roman" w:eastAsia="仿宋" w:hAnsi="Times New Roman" w:cs="Times New Roman"/>
          <w:sz w:val="36"/>
          <w:szCs w:val="36"/>
        </w:rPr>
        <w:t>90</w:t>
      </w:r>
      <w:r w:rsidR="009941A8" w:rsidRPr="002B7F9B">
        <w:rPr>
          <w:rFonts w:ascii="Times New Roman" w:eastAsia="仿宋" w:hAnsi="Times New Roman" w:cs="Times New Roman"/>
          <w:sz w:val="36"/>
          <w:szCs w:val="36"/>
        </w:rPr>
        <w:t>年代超过</w:t>
      </w:r>
      <w:r w:rsidR="009941A8" w:rsidRPr="002B7F9B">
        <w:rPr>
          <w:rFonts w:ascii="Times New Roman" w:eastAsia="仿宋" w:hAnsi="Times New Roman" w:cs="Times New Roman"/>
          <w:sz w:val="36"/>
          <w:szCs w:val="36"/>
        </w:rPr>
        <w:t>2</w:t>
      </w:r>
      <w:r w:rsidR="004F3284" w:rsidRPr="002B7F9B">
        <w:rPr>
          <w:rFonts w:ascii="Times New Roman" w:eastAsia="仿宋" w:hAnsi="Times New Roman" w:cs="Times New Roman"/>
          <w:sz w:val="36"/>
          <w:szCs w:val="36"/>
        </w:rPr>
        <w:t>万国际元；</w:t>
      </w:r>
      <w:r w:rsidR="004F3284" w:rsidRPr="00285A10">
        <w:rPr>
          <w:rFonts w:ascii="仿宋" w:eastAsia="仿宋" w:hAnsi="仿宋" w:cs="Times New Roman" w:hint="eastAsia"/>
          <w:sz w:val="36"/>
          <w:szCs w:val="36"/>
        </w:rPr>
        <w:t>而陷入</w:t>
      </w:r>
      <w:r w:rsidR="001A0278" w:rsidRPr="00285A10">
        <w:rPr>
          <w:rFonts w:ascii="仿宋" w:eastAsia="仿宋" w:hAnsi="仿宋" w:cs="Times New Roman" w:hint="eastAsia"/>
          <w:sz w:val="36"/>
          <w:szCs w:val="36"/>
        </w:rPr>
        <w:t>“</w:t>
      </w:r>
      <w:r w:rsidR="004F3284" w:rsidRPr="00285A10">
        <w:rPr>
          <w:rFonts w:ascii="仿宋" w:eastAsia="仿宋" w:hAnsi="仿宋" w:cs="Times New Roman" w:hint="eastAsia"/>
          <w:sz w:val="36"/>
          <w:szCs w:val="36"/>
        </w:rPr>
        <w:t>中等收入陷阱</w:t>
      </w:r>
      <w:r w:rsidR="001A0278" w:rsidRPr="00285A10">
        <w:rPr>
          <w:rFonts w:ascii="仿宋" w:eastAsia="仿宋" w:hAnsi="仿宋" w:cs="Times New Roman" w:hint="eastAsia"/>
          <w:sz w:val="36"/>
          <w:szCs w:val="36"/>
        </w:rPr>
        <w:t>”</w:t>
      </w:r>
      <w:r w:rsidR="004F3284" w:rsidRPr="00285A10">
        <w:rPr>
          <w:rFonts w:ascii="仿宋" w:eastAsia="仿宋" w:hAnsi="仿宋" w:cs="Times New Roman" w:hint="eastAsia"/>
          <w:sz w:val="36"/>
          <w:szCs w:val="36"/>
        </w:rPr>
        <w:t>的</w:t>
      </w:r>
      <w:r w:rsidR="00AA3C72" w:rsidRPr="00285A10">
        <w:rPr>
          <w:rFonts w:ascii="仿宋" w:eastAsia="仿宋" w:hAnsi="仿宋" w:cs="Times New Roman" w:hint="eastAsia"/>
          <w:sz w:val="36"/>
          <w:szCs w:val="36"/>
        </w:rPr>
        <w:t>南非</w:t>
      </w:r>
      <w:r w:rsidR="002D7FFA" w:rsidRPr="00285A10">
        <w:rPr>
          <w:rFonts w:ascii="仿宋" w:eastAsia="仿宋" w:hAnsi="仿宋" w:cs="Times New Roman" w:hint="eastAsia"/>
          <w:sz w:val="36"/>
          <w:szCs w:val="36"/>
        </w:rPr>
        <w:t>、</w:t>
      </w:r>
      <w:r w:rsidR="00AA3C72" w:rsidRPr="00285A10">
        <w:rPr>
          <w:rFonts w:ascii="仿宋" w:eastAsia="仿宋" w:hAnsi="仿宋" w:cs="Times New Roman" w:hint="eastAsia"/>
          <w:sz w:val="36"/>
          <w:szCs w:val="36"/>
        </w:rPr>
        <w:t>巴西</w:t>
      </w:r>
      <w:r w:rsidR="00E44D4A" w:rsidRPr="00285A10">
        <w:rPr>
          <w:rFonts w:ascii="仿宋" w:eastAsia="仿宋" w:hAnsi="仿宋" w:cs="Times New Roman" w:hint="eastAsia"/>
          <w:sz w:val="36"/>
          <w:szCs w:val="36"/>
        </w:rPr>
        <w:t>的人均</w:t>
      </w:r>
      <w:r w:rsidR="00E44D4A" w:rsidRPr="00285A10">
        <w:rPr>
          <w:rFonts w:ascii="Times New Roman" w:eastAsia="仿宋" w:hAnsi="Times New Roman" w:cs="Times New Roman"/>
          <w:sz w:val="36"/>
          <w:szCs w:val="36"/>
        </w:rPr>
        <w:t>GDP</w:t>
      </w:r>
      <w:r w:rsidR="00E44D4A" w:rsidRPr="00285A10">
        <w:rPr>
          <w:rFonts w:ascii="仿宋" w:eastAsia="仿宋" w:hAnsi="仿宋" w:cs="Times New Roman" w:hint="eastAsia"/>
          <w:sz w:val="36"/>
          <w:szCs w:val="36"/>
        </w:rPr>
        <w:t>一直</w:t>
      </w:r>
      <w:r w:rsidR="0076309E" w:rsidRPr="00285A10">
        <w:rPr>
          <w:rFonts w:ascii="仿宋" w:eastAsia="仿宋" w:hAnsi="仿宋" w:cs="Times New Roman" w:hint="eastAsia"/>
          <w:sz w:val="36"/>
          <w:szCs w:val="36"/>
        </w:rPr>
        <w:t>徘徊在</w:t>
      </w:r>
      <w:r w:rsidR="0076309E" w:rsidRPr="00285A10">
        <w:rPr>
          <w:rFonts w:ascii="Times New Roman" w:eastAsia="仿宋" w:hAnsi="Times New Roman" w:cs="Times New Roman"/>
          <w:sz w:val="36"/>
          <w:szCs w:val="36"/>
        </w:rPr>
        <w:t>1-1.5</w:t>
      </w:r>
      <w:r w:rsidR="0076309E" w:rsidRPr="00285A10">
        <w:rPr>
          <w:rFonts w:ascii="仿宋" w:eastAsia="仿宋" w:hAnsi="仿宋" w:cs="Times New Roman" w:hint="eastAsia"/>
          <w:sz w:val="36"/>
          <w:szCs w:val="36"/>
        </w:rPr>
        <w:t>万国际元</w:t>
      </w:r>
      <w:r w:rsidR="0076309E" w:rsidRPr="00AD1A6F">
        <w:rPr>
          <w:rFonts w:ascii="仿宋" w:eastAsia="仿宋" w:hAnsi="仿宋" w:cs="Times New Roman" w:hint="eastAsia"/>
          <w:sz w:val="36"/>
          <w:szCs w:val="36"/>
        </w:rPr>
        <w:t>，</w:t>
      </w:r>
      <w:r w:rsidR="009D19B2" w:rsidRPr="00AD1A6F">
        <w:rPr>
          <w:rFonts w:ascii="仿宋" w:eastAsia="仿宋" w:hAnsi="仿宋" w:cs="Times New Roman" w:hint="eastAsia"/>
          <w:sz w:val="36"/>
          <w:szCs w:val="36"/>
        </w:rPr>
        <w:t>阿根廷</w:t>
      </w:r>
      <w:r w:rsidR="001A0278" w:rsidRPr="00AD1A6F">
        <w:rPr>
          <w:rFonts w:ascii="仿宋" w:eastAsia="仿宋" w:hAnsi="仿宋" w:cs="Times New Roman" w:hint="eastAsia"/>
          <w:sz w:val="36"/>
          <w:szCs w:val="36"/>
        </w:rPr>
        <w:t>的</w:t>
      </w:r>
      <w:r w:rsidR="009D19B2" w:rsidRPr="00AD1A6F">
        <w:rPr>
          <w:rFonts w:ascii="仿宋" w:eastAsia="仿宋" w:hAnsi="仿宋" w:cs="Times New Roman" w:hint="eastAsia"/>
          <w:sz w:val="36"/>
          <w:szCs w:val="36"/>
        </w:rPr>
        <w:t>人均</w:t>
      </w:r>
      <w:r w:rsidR="009D19B2" w:rsidRPr="00AD1A6F">
        <w:rPr>
          <w:rFonts w:ascii="Times New Roman" w:eastAsia="仿宋" w:hAnsi="Times New Roman" w:cs="Times New Roman"/>
          <w:sz w:val="36"/>
          <w:szCs w:val="36"/>
        </w:rPr>
        <w:t>GDP</w:t>
      </w:r>
      <w:r w:rsidR="001A0278" w:rsidRPr="00AD1A6F">
        <w:rPr>
          <w:rFonts w:ascii="仿宋" w:eastAsia="仿宋" w:hAnsi="仿宋" w:cs="Times New Roman" w:hint="eastAsia"/>
          <w:sz w:val="36"/>
          <w:szCs w:val="36"/>
        </w:rPr>
        <w:t>在</w:t>
      </w:r>
      <w:r w:rsidR="001A0278" w:rsidRPr="00AD1A6F">
        <w:rPr>
          <w:rFonts w:ascii="Times New Roman" w:eastAsia="仿宋" w:hAnsi="Times New Roman" w:cs="Times New Roman"/>
          <w:sz w:val="36"/>
          <w:szCs w:val="36"/>
        </w:rPr>
        <w:t>1.9</w:t>
      </w:r>
      <w:r w:rsidR="001A0278" w:rsidRPr="00AD1A6F">
        <w:rPr>
          <w:rFonts w:ascii="仿宋" w:eastAsia="仿宋" w:hAnsi="仿宋" w:cs="Times New Roman" w:hint="eastAsia"/>
          <w:sz w:val="36"/>
          <w:szCs w:val="36"/>
        </w:rPr>
        <w:t>万</w:t>
      </w:r>
      <w:proofErr w:type="gramStart"/>
      <w:r w:rsidR="001A0278" w:rsidRPr="00AD1A6F">
        <w:rPr>
          <w:rFonts w:ascii="仿宋" w:eastAsia="仿宋" w:hAnsi="仿宋" w:cs="Times New Roman" w:hint="eastAsia"/>
          <w:sz w:val="36"/>
          <w:szCs w:val="36"/>
        </w:rPr>
        <w:t>国际元</w:t>
      </w:r>
      <w:proofErr w:type="gramEnd"/>
      <w:r w:rsidR="001A0278" w:rsidRPr="00AD1A6F">
        <w:rPr>
          <w:rFonts w:ascii="仿宋" w:eastAsia="仿宋" w:hAnsi="仿宋" w:cs="Times New Roman" w:hint="eastAsia"/>
          <w:sz w:val="36"/>
          <w:szCs w:val="36"/>
        </w:rPr>
        <w:t>徘徊后下降，</w:t>
      </w:r>
      <w:r w:rsidR="00E44D4A" w:rsidRPr="00AD1A6F">
        <w:rPr>
          <w:rFonts w:ascii="仿宋" w:eastAsia="仿宋" w:hAnsi="仿宋" w:cs="Times New Roman" w:hint="eastAsia"/>
          <w:sz w:val="36"/>
          <w:szCs w:val="36"/>
        </w:rPr>
        <w:t>未</w:t>
      </w:r>
      <w:r w:rsidR="0076309E" w:rsidRPr="00AD1A6F">
        <w:rPr>
          <w:rFonts w:ascii="仿宋" w:eastAsia="仿宋" w:hAnsi="仿宋" w:cs="Times New Roman" w:hint="eastAsia"/>
          <w:sz w:val="36"/>
          <w:szCs w:val="36"/>
        </w:rPr>
        <w:t>能</w:t>
      </w:r>
      <w:r w:rsidR="00E44D4A" w:rsidRPr="00AD1A6F">
        <w:rPr>
          <w:rFonts w:ascii="仿宋" w:eastAsia="仿宋" w:hAnsi="仿宋" w:cs="Times New Roman" w:hint="eastAsia"/>
          <w:sz w:val="36"/>
          <w:szCs w:val="36"/>
        </w:rPr>
        <w:t>达</w:t>
      </w:r>
      <w:r w:rsidR="0076309E" w:rsidRPr="00285A10">
        <w:rPr>
          <w:rFonts w:ascii="仿宋" w:eastAsia="仿宋" w:hAnsi="仿宋" w:cs="Times New Roman" w:hint="eastAsia"/>
          <w:sz w:val="36"/>
          <w:szCs w:val="36"/>
        </w:rPr>
        <w:t>到</w:t>
      </w:r>
      <w:r w:rsidR="00E44D4A" w:rsidRPr="00285A10">
        <w:rPr>
          <w:rFonts w:ascii="Times New Roman" w:eastAsia="仿宋" w:hAnsi="Times New Roman" w:cs="Times New Roman"/>
          <w:sz w:val="36"/>
          <w:szCs w:val="36"/>
        </w:rPr>
        <w:t>2</w:t>
      </w:r>
      <w:r w:rsidR="00E44D4A" w:rsidRPr="00285A10">
        <w:rPr>
          <w:rFonts w:ascii="仿宋" w:eastAsia="仿宋" w:hAnsi="仿宋" w:cs="Times New Roman" w:hint="eastAsia"/>
          <w:sz w:val="36"/>
          <w:szCs w:val="36"/>
        </w:rPr>
        <w:t>万</w:t>
      </w:r>
      <w:proofErr w:type="gramStart"/>
      <w:r w:rsidR="00E44D4A" w:rsidRPr="00285A10">
        <w:rPr>
          <w:rFonts w:ascii="仿宋" w:eastAsia="仿宋" w:hAnsi="仿宋" w:cs="Times New Roman" w:hint="eastAsia"/>
          <w:sz w:val="36"/>
          <w:szCs w:val="36"/>
        </w:rPr>
        <w:t>国际元</w:t>
      </w:r>
      <w:proofErr w:type="gramEnd"/>
      <w:r w:rsidR="0076309E" w:rsidRPr="00285A10">
        <w:rPr>
          <w:rFonts w:ascii="仿宋" w:eastAsia="仿宋" w:hAnsi="仿宋" w:cs="Times New Roman" w:hint="eastAsia"/>
          <w:sz w:val="36"/>
          <w:szCs w:val="36"/>
        </w:rPr>
        <w:t>门槛</w:t>
      </w:r>
      <w:r w:rsidR="00E44D4A" w:rsidRPr="00285A10">
        <w:rPr>
          <w:rFonts w:ascii="仿宋" w:eastAsia="仿宋" w:hAnsi="仿宋" w:cs="Times New Roman" w:hint="eastAsia"/>
          <w:sz w:val="36"/>
          <w:szCs w:val="36"/>
        </w:rPr>
        <w:t>。</w:t>
      </w:r>
      <w:r w:rsidR="0076309E" w:rsidRPr="00285A10">
        <w:rPr>
          <w:rFonts w:ascii="仿宋" w:eastAsia="仿宋" w:hAnsi="仿宋" w:cs="Times New Roman" w:hint="eastAsia"/>
          <w:sz w:val="36"/>
          <w:szCs w:val="36"/>
        </w:rPr>
        <w:t>以</w:t>
      </w:r>
      <w:proofErr w:type="gramStart"/>
      <w:r w:rsidR="0076309E" w:rsidRPr="00285A10">
        <w:rPr>
          <w:rFonts w:ascii="仿宋" w:eastAsia="仿宋" w:hAnsi="仿宋" w:cs="Times New Roman" w:hint="eastAsia"/>
          <w:sz w:val="36"/>
          <w:szCs w:val="36"/>
        </w:rPr>
        <w:t>国际</w:t>
      </w:r>
      <w:r w:rsidR="0076309E" w:rsidRPr="002B7F9B">
        <w:rPr>
          <w:rFonts w:ascii="仿宋" w:eastAsia="仿宋" w:hAnsi="仿宋" w:cs="Times New Roman" w:hint="eastAsia"/>
          <w:sz w:val="36"/>
          <w:szCs w:val="36"/>
        </w:rPr>
        <w:t>元</w:t>
      </w:r>
      <w:proofErr w:type="gramEnd"/>
      <w:r w:rsidR="0076309E" w:rsidRPr="002B7F9B">
        <w:rPr>
          <w:rFonts w:ascii="仿宋" w:eastAsia="仿宋" w:hAnsi="仿宋" w:cs="Times New Roman" w:hint="eastAsia"/>
          <w:sz w:val="36"/>
          <w:szCs w:val="36"/>
        </w:rPr>
        <w:t>的视角来看，我国可能已经或将在“十四五”时期跨过“中等收入陷阱”。</w:t>
      </w:r>
    </w:p>
    <w:p w:rsidR="002D7FFA" w:rsidRDefault="002D7FFA" w:rsidP="00CF3A83">
      <w:pPr>
        <w:rPr>
          <w:sz w:val="32"/>
          <w:szCs w:val="32"/>
        </w:rPr>
      </w:pPr>
    </w:p>
    <w:p w:rsidR="00CB30D5" w:rsidRDefault="00CB30D5" w:rsidP="00CF3A83">
      <w:pPr>
        <w:rPr>
          <w:sz w:val="32"/>
          <w:szCs w:val="32"/>
        </w:rPr>
      </w:pPr>
      <w:r w:rsidRPr="00CB30D5">
        <w:rPr>
          <w:noProof/>
        </w:rPr>
        <w:lastRenderedPageBreak/>
        <w:drawing>
          <wp:inline distT="0" distB="0" distL="0" distR="0" wp14:anchorId="7D9522D8" wp14:editId="5D66A484">
            <wp:extent cx="5274310" cy="327818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278187"/>
                    </a:xfrm>
                    <a:prstGeom prst="rect">
                      <a:avLst/>
                    </a:prstGeom>
                    <a:noFill/>
                    <a:ln>
                      <a:noFill/>
                    </a:ln>
                  </pic:spPr>
                </pic:pic>
              </a:graphicData>
            </a:graphic>
          </wp:inline>
        </w:drawing>
      </w:r>
    </w:p>
    <w:p w:rsidR="00CF3A83" w:rsidRPr="00747BDA" w:rsidRDefault="00CF3A83" w:rsidP="00CF3A83">
      <w:pPr>
        <w:tabs>
          <w:tab w:val="center" w:pos="5203"/>
          <w:tab w:val="right" w:pos="8306"/>
        </w:tabs>
        <w:adjustRightInd w:val="0"/>
        <w:snapToGrid w:val="0"/>
        <w:ind w:right="527"/>
        <w:jc w:val="center"/>
        <w:rPr>
          <w:rFonts w:ascii="Times New Roman" w:hAnsi="Times New Roman" w:cs="Times New Roman"/>
          <w:b/>
          <w:sz w:val="28"/>
          <w:szCs w:val="28"/>
        </w:rPr>
      </w:pPr>
      <w:r w:rsidRPr="00747BDA">
        <w:rPr>
          <w:rFonts w:ascii="Times New Roman" w:hAnsi="宋体" w:cs="Times New Roman"/>
          <w:b/>
          <w:sz w:val="28"/>
          <w:szCs w:val="28"/>
        </w:rPr>
        <w:t>图</w:t>
      </w:r>
      <w:r w:rsidRPr="00747BDA">
        <w:rPr>
          <w:rFonts w:ascii="Times New Roman" w:hAnsi="Times New Roman" w:cs="Times New Roman"/>
          <w:b/>
          <w:sz w:val="28"/>
          <w:szCs w:val="28"/>
        </w:rPr>
        <w:t>1</w:t>
      </w:r>
      <w:r>
        <w:rPr>
          <w:rFonts w:ascii="Times New Roman" w:hAnsi="Times New Roman" w:cs="Times New Roman" w:hint="eastAsia"/>
          <w:b/>
          <w:sz w:val="28"/>
          <w:szCs w:val="28"/>
        </w:rPr>
        <w:t xml:space="preserve"> </w:t>
      </w:r>
      <w:r w:rsidRPr="00747BDA">
        <w:rPr>
          <w:rFonts w:ascii="Times New Roman" w:hAnsi="Times New Roman" w:cs="Times New Roman"/>
          <w:b/>
          <w:sz w:val="28"/>
          <w:szCs w:val="28"/>
        </w:rPr>
        <w:t>2008</w:t>
      </w:r>
      <w:r>
        <w:rPr>
          <w:rFonts w:ascii="Times New Roman" w:hAnsi="Times New Roman" w:cs="Times New Roman" w:hint="eastAsia"/>
          <w:b/>
          <w:sz w:val="28"/>
          <w:szCs w:val="28"/>
        </w:rPr>
        <w:t>-</w:t>
      </w:r>
      <w:r w:rsidRPr="00747BDA">
        <w:rPr>
          <w:rFonts w:ascii="Times New Roman" w:hAnsi="Times New Roman" w:cs="Times New Roman"/>
          <w:b/>
          <w:sz w:val="28"/>
          <w:szCs w:val="28"/>
        </w:rPr>
        <w:t>2017</w:t>
      </w:r>
      <w:r w:rsidRPr="00747BDA">
        <w:rPr>
          <w:rFonts w:ascii="Times New Roman" w:hAnsi="宋体" w:cs="Times New Roman"/>
          <w:b/>
          <w:sz w:val="28"/>
          <w:szCs w:val="28"/>
        </w:rPr>
        <w:t>年</w:t>
      </w:r>
      <w:r>
        <w:rPr>
          <w:rFonts w:ascii="Times New Roman" w:hAnsi="宋体" w:cs="Times New Roman" w:hint="eastAsia"/>
          <w:b/>
          <w:sz w:val="28"/>
          <w:szCs w:val="28"/>
        </w:rPr>
        <w:t>主要经济体人均</w:t>
      </w:r>
      <w:r>
        <w:rPr>
          <w:rFonts w:ascii="Times New Roman" w:hAnsi="宋体" w:cs="Times New Roman" w:hint="eastAsia"/>
          <w:b/>
          <w:sz w:val="28"/>
          <w:szCs w:val="28"/>
        </w:rPr>
        <w:t>GDP(</w:t>
      </w:r>
      <w:proofErr w:type="gramStart"/>
      <w:r>
        <w:rPr>
          <w:rFonts w:ascii="Times New Roman" w:hAnsi="宋体" w:cs="Times New Roman" w:hint="eastAsia"/>
          <w:b/>
          <w:sz w:val="28"/>
          <w:szCs w:val="28"/>
        </w:rPr>
        <w:t>国际元</w:t>
      </w:r>
      <w:proofErr w:type="gramEnd"/>
      <w:r>
        <w:rPr>
          <w:rFonts w:ascii="Times New Roman" w:hAnsi="宋体" w:cs="Times New Roman" w:hint="eastAsia"/>
          <w:b/>
          <w:sz w:val="28"/>
          <w:szCs w:val="28"/>
        </w:rPr>
        <w:t>)</w:t>
      </w:r>
    </w:p>
    <w:p w:rsidR="00CF3A83" w:rsidRPr="00CF3A83" w:rsidRDefault="00CF3A83" w:rsidP="00CF3A83">
      <w:pPr>
        <w:tabs>
          <w:tab w:val="center" w:pos="5203"/>
          <w:tab w:val="right" w:pos="8306"/>
        </w:tabs>
        <w:adjustRightInd w:val="0"/>
        <w:snapToGrid w:val="0"/>
        <w:spacing w:line="360" w:lineRule="auto"/>
        <w:ind w:right="527"/>
        <w:rPr>
          <w:rFonts w:ascii="Times New Roman" w:hAnsi="宋体" w:cs="Times New Roman"/>
          <w:szCs w:val="21"/>
        </w:rPr>
      </w:pPr>
      <w:r w:rsidRPr="00747BDA">
        <w:rPr>
          <w:rFonts w:ascii="Times New Roman" w:hAnsi="宋体" w:cs="Times New Roman"/>
          <w:szCs w:val="21"/>
        </w:rPr>
        <w:t>数据来源：</w:t>
      </w:r>
      <w:r>
        <w:rPr>
          <w:rFonts w:ascii="Times New Roman" w:hAnsi="Times New Roman" w:cs="Times New Roman" w:hint="eastAsia"/>
          <w:szCs w:val="21"/>
        </w:rPr>
        <w:t>世界银行</w:t>
      </w:r>
      <w:r w:rsidRPr="00747BDA">
        <w:rPr>
          <w:rFonts w:ascii="Times New Roman" w:hAnsi="宋体" w:cs="Times New Roman"/>
          <w:szCs w:val="21"/>
        </w:rPr>
        <w:t>。</w:t>
      </w:r>
    </w:p>
    <w:p w:rsidR="00B47132" w:rsidRDefault="00B47132" w:rsidP="00DE076B">
      <w:pPr>
        <w:spacing w:line="360" w:lineRule="auto"/>
        <w:ind w:firstLineChars="200" w:firstLine="720"/>
        <w:outlineLvl w:val="1"/>
        <w:rPr>
          <w:rFonts w:ascii="黑体" w:eastAsia="黑体" w:hAnsi="黑体"/>
          <w:sz w:val="36"/>
          <w:szCs w:val="36"/>
        </w:rPr>
      </w:pPr>
      <w:r>
        <w:rPr>
          <w:rFonts w:ascii="黑体" w:eastAsia="黑体" w:hAnsi="黑体" w:hint="eastAsia"/>
          <w:sz w:val="36"/>
          <w:szCs w:val="36"/>
        </w:rPr>
        <w:t>二、主要国家人均GDP达2万</w:t>
      </w:r>
      <w:proofErr w:type="gramStart"/>
      <w:r>
        <w:rPr>
          <w:rFonts w:ascii="黑体" w:eastAsia="黑体" w:hAnsi="黑体" w:hint="eastAsia"/>
          <w:sz w:val="36"/>
          <w:szCs w:val="36"/>
        </w:rPr>
        <w:t>国际元</w:t>
      </w:r>
      <w:proofErr w:type="gramEnd"/>
      <w:r>
        <w:rPr>
          <w:rFonts w:ascii="黑体" w:eastAsia="黑体" w:hAnsi="黑体" w:hint="eastAsia"/>
          <w:sz w:val="36"/>
          <w:szCs w:val="36"/>
        </w:rPr>
        <w:t>的</w:t>
      </w:r>
      <w:r w:rsidR="007B6D7B">
        <w:rPr>
          <w:rFonts w:ascii="黑体" w:eastAsia="黑体" w:hAnsi="黑体" w:hint="eastAsia"/>
          <w:sz w:val="36"/>
          <w:szCs w:val="36"/>
        </w:rPr>
        <w:t>五个</w:t>
      </w:r>
      <w:r>
        <w:rPr>
          <w:rFonts w:ascii="黑体" w:eastAsia="黑体" w:hAnsi="黑体" w:hint="eastAsia"/>
          <w:sz w:val="36"/>
          <w:szCs w:val="36"/>
        </w:rPr>
        <w:t>经济特征</w:t>
      </w:r>
    </w:p>
    <w:p w:rsidR="00DE076B" w:rsidRPr="00D52D54" w:rsidRDefault="00B47132" w:rsidP="00DE076B">
      <w:pPr>
        <w:spacing w:line="360" w:lineRule="auto"/>
        <w:ind w:firstLineChars="200" w:firstLine="720"/>
        <w:outlineLvl w:val="1"/>
        <w:rPr>
          <w:rFonts w:ascii="黑体" w:eastAsia="黑体" w:hAnsi="黑体"/>
          <w:sz w:val="36"/>
          <w:szCs w:val="36"/>
        </w:rPr>
      </w:pPr>
      <w:r>
        <w:rPr>
          <w:rFonts w:ascii="黑体" w:eastAsia="黑体" w:hAnsi="黑体" w:hint="eastAsia"/>
          <w:sz w:val="36"/>
          <w:szCs w:val="36"/>
        </w:rPr>
        <w:t>（一）</w:t>
      </w:r>
      <w:r w:rsidR="00DE076B" w:rsidRPr="00D52D54">
        <w:rPr>
          <w:rFonts w:ascii="黑体" w:eastAsia="黑体" w:hAnsi="黑体" w:hint="eastAsia"/>
          <w:sz w:val="36"/>
          <w:szCs w:val="36"/>
        </w:rPr>
        <w:t>经济结构</w:t>
      </w:r>
      <w:r w:rsidR="009242AC">
        <w:rPr>
          <w:rFonts w:ascii="黑体" w:eastAsia="黑体" w:hAnsi="黑体" w:hint="eastAsia"/>
          <w:sz w:val="36"/>
          <w:szCs w:val="36"/>
        </w:rPr>
        <w:t>调整</w:t>
      </w:r>
      <w:r w:rsidR="00DE076B" w:rsidRPr="00D52D54">
        <w:rPr>
          <w:rFonts w:ascii="黑体" w:eastAsia="黑体" w:hAnsi="黑体" w:hint="eastAsia"/>
          <w:sz w:val="36"/>
          <w:szCs w:val="36"/>
        </w:rPr>
        <w:t>以科技创新为引擎</w:t>
      </w:r>
    </w:p>
    <w:p w:rsidR="00B7606F" w:rsidRDefault="00015731" w:rsidP="002B7F9B">
      <w:pPr>
        <w:ind w:firstLineChars="200" w:firstLine="720"/>
        <w:rPr>
          <w:rFonts w:ascii="仿宋" w:eastAsia="仿宋" w:hAnsi="仿宋" w:cs="Times New Roman"/>
          <w:sz w:val="36"/>
          <w:szCs w:val="36"/>
        </w:rPr>
      </w:pPr>
      <w:r w:rsidRPr="002B7F9B">
        <w:rPr>
          <w:rFonts w:ascii="仿宋" w:eastAsia="仿宋" w:hAnsi="仿宋" w:cs="Times New Roman" w:hint="eastAsia"/>
          <w:sz w:val="36"/>
          <w:szCs w:val="36"/>
        </w:rPr>
        <w:t>主要经济体</w:t>
      </w:r>
      <w:r w:rsidR="00DE076B" w:rsidRPr="002B7F9B">
        <w:rPr>
          <w:rFonts w:ascii="仿宋" w:eastAsia="仿宋" w:hAnsi="仿宋" w:cs="Times New Roman" w:hint="eastAsia"/>
          <w:sz w:val="36"/>
          <w:szCs w:val="36"/>
        </w:rPr>
        <w:t>在人均</w:t>
      </w:r>
      <w:r w:rsidR="00DE076B" w:rsidRPr="002B7F9B">
        <w:rPr>
          <w:rFonts w:ascii="Times New Roman" w:eastAsia="仿宋" w:hAnsi="Times New Roman" w:cs="Times New Roman"/>
          <w:sz w:val="36"/>
          <w:szCs w:val="36"/>
        </w:rPr>
        <w:t>GDP</w:t>
      </w:r>
      <w:r w:rsidR="00DE076B" w:rsidRPr="002B7F9B">
        <w:rPr>
          <w:rFonts w:ascii="仿宋" w:eastAsia="仿宋" w:hAnsi="仿宋" w:cs="Times New Roman" w:hint="eastAsia"/>
          <w:sz w:val="36"/>
          <w:szCs w:val="36"/>
        </w:rPr>
        <w:t>达</w:t>
      </w:r>
      <w:r w:rsidR="00DE076B" w:rsidRPr="002B7F9B">
        <w:rPr>
          <w:rFonts w:ascii="Times New Roman" w:eastAsia="仿宋" w:hAnsi="Times New Roman" w:cs="Times New Roman"/>
          <w:sz w:val="36"/>
          <w:szCs w:val="36"/>
        </w:rPr>
        <w:t>2</w:t>
      </w:r>
      <w:r w:rsidR="00DE076B" w:rsidRPr="002B7F9B">
        <w:rPr>
          <w:rFonts w:ascii="仿宋" w:eastAsia="仿宋" w:hAnsi="仿宋" w:cs="Times New Roman" w:hint="eastAsia"/>
          <w:sz w:val="36"/>
          <w:szCs w:val="36"/>
        </w:rPr>
        <w:t>万</w:t>
      </w:r>
      <w:proofErr w:type="gramStart"/>
      <w:r w:rsidR="00DE076B" w:rsidRPr="002B7F9B">
        <w:rPr>
          <w:rFonts w:ascii="仿宋" w:eastAsia="仿宋" w:hAnsi="仿宋" w:cs="Times New Roman" w:hint="eastAsia"/>
          <w:sz w:val="36"/>
          <w:szCs w:val="36"/>
        </w:rPr>
        <w:t>国际元</w:t>
      </w:r>
      <w:proofErr w:type="gramEnd"/>
      <w:r w:rsidR="00DE076B" w:rsidRPr="002B7F9B">
        <w:rPr>
          <w:rFonts w:ascii="仿宋" w:eastAsia="仿宋" w:hAnsi="仿宋" w:cs="Times New Roman" w:hint="eastAsia"/>
          <w:sz w:val="36"/>
          <w:szCs w:val="36"/>
        </w:rPr>
        <w:t>后，</w:t>
      </w:r>
      <w:r w:rsidR="00247F44">
        <w:rPr>
          <w:rFonts w:ascii="仿宋" w:eastAsia="仿宋" w:hAnsi="仿宋" w:cs="Times New Roman" w:hint="eastAsia"/>
          <w:sz w:val="36"/>
          <w:szCs w:val="36"/>
        </w:rPr>
        <w:t>科技引领成为</w:t>
      </w:r>
      <w:r w:rsidR="00DE076B" w:rsidRPr="002B7F9B">
        <w:rPr>
          <w:rFonts w:ascii="仿宋" w:eastAsia="仿宋" w:hAnsi="仿宋" w:cs="Times New Roman" w:hint="eastAsia"/>
          <w:sz w:val="36"/>
          <w:szCs w:val="36"/>
        </w:rPr>
        <w:t>经济增长的</w:t>
      </w:r>
      <w:r w:rsidR="00247F44">
        <w:rPr>
          <w:rFonts w:ascii="仿宋" w:eastAsia="仿宋" w:hAnsi="仿宋" w:cs="Times New Roman" w:hint="eastAsia"/>
          <w:sz w:val="36"/>
          <w:szCs w:val="36"/>
        </w:rPr>
        <w:t>主要</w:t>
      </w:r>
      <w:r w:rsidR="00DE076B" w:rsidRPr="002B7F9B">
        <w:rPr>
          <w:rFonts w:ascii="仿宋" w:eastAsia="仿宋" w:hAnsi="仿宋" w:cs="Times New Roman" w:hint="eastAsia"/>
          <w:sz w:val="36"/>
          <w:szCs w:val="36"/>
        </w:rPr>
        <w:t>驱动力。</w:t>
      </w:r>
    </w:p>
    <w:p w:rsidR="00B7606F" w:rsidRDefault="001048D0" w:rsidP="00B7606F">
      <w:pPr>
        <w:ind w:firstLineChars="200" w:firstLine="723"/>
        <w:rPr>
          <w:rFonts w:ascii="Times New Roman" w:eastAsia="仿宋" w:hAnsi="Times New Roman" w:cs="Times New Roman"/>
          <w:sz w:val="36"/>
          <w:szCs w:val="36"/>
        </w:rPr>
      </w:pPr>
      <w:r w:rsidRPr="002B7F9B">
        <w:rPr>
          <w:rFonts w:ascii="Times New Roman" w:eastAsia="仿宋" w:hAnsi="Times New Roman" w:cs="Times New Roman"/>
          <w:b/>
          <w:sz w:val="36"/>
          <w:szCs w:val="36"/>
        </w:rPr>
        <w:t>工业增长倾向于依赖资本和技术投入，研发投入占</w:t>
      </w:r>
      <w:r w:rsidRPr="002B7F9B">
        <w:rPr>
          <w:rFonts w:ascii="Times New Roman" w:eastAsia="仿宋" w:hAnsi="Times New Roman" w:cs="Times New Roman"/>
          <w:b/>
          <w:sz w:val="36"/>
          <w:szCs w:val="36"/>
        </w:rPr>
        <w:t>GDP</w:t>
      </w:r>
      <w:r w:rsidRPr="002B7F9B">
        <w:rPr>
          <w:rFonts w:ascii="Times New Roman" w:eastAsia="仿宋" w:hAnsi="Times New Roman" w:cs="Times New Roman"/>
          <w:b/>
          <w:sz w:val="36"/>
          <w:szCs w:val="36"/>
        </w:rPr>
        <w:t>比重上升。</w:t>
      </w:r>
      <w:r w:rsidR="00A57AEF" w:rsidRPr="002B7F9B">
        <w:rPr>
          <w:rFonts w:ascii="Times New Roman" w:eastAsia="仿宋" w:hAnsi="Times New Roman" w:cs="Times New Roman"/>
          <w:sz w:val="36"/>
          <w:szCs w:val="36"/>
        </w:rPr>
        <w:t>美国</w:t>
      </w:r>
      <w:r w:rsidR="00B7606F">
        <w:rPr>
          <w:rFonts w:ascii="Times New Roman" w:eastAsia="仿宋" w:hAnsi="Times New Roman" w:cs="Times New Roman"/>
          <w:sz w:val="36"/>
          <w:szCs w:val="36"/>
        </w:rPr>
        <w:t>、</w:t>
      </w:r>
      <w:r w:rsidR="00B7606F">
        <w:rPr>
          <w:rFonts w:ascii="Times New Roman" w:eastAsia="仿宋" w:hAnsi="Times New Roman" w:cs="Times New Roman" w:hint="eastAsia"/>
          <w:sz w:val="36"/>
          <w:szCs w:val="36"/>
        </w:rPr>
        <w:t>加拿大、荷兰</w:t>
      </w:r>
      <w:r w:rsidR="008B53D6" w:rsidRPr="002B7F9B">
        <w:rPr>
          <w:rFonts w:ascii="Times New Roman" w:eastAsia="仿宋" w:hAnsi="Times New Roman" w:cs="Times New Roman"/>
          <w:sz w:val="36"/>
          <w:szCs w:val="36"/>
        </w:rPr>
        <w:t>3</w:t>
      </w:r>
      <w:r w:rsidR="008B53D6" w:rsidRPr="002B7F9B">
        <w:rPr>
          <w:rFonts w:ascii="Times New Roman" w:eastAsia="仿宋" w:hAnsi="Times New Roman" w:cs="Times New Roman"/>
          <w:sz w:val="36"/>
          <w:szCs w:val="36"/>
        </w:rPr>
        <w:t>国</w:t>
      </w:r>
      <w:r w:rsidR="00B7606F">
        <w:rPr>
          <w:rFonts w:ascii="Times New Roman" w:eastAsia="仿宋" w:hAnsi="Times New Roman" w:cs="Times New Roman"/>
          <w:sz w:val="36"/>
          <w:szCs w:val="36"/>
        </w:rPr>
        <w:t>，</w:t>
      </w:r>
      <w:r w:rsidR="00A57AEF" w:rsidRPr="002B7F9B">
        <w:rPr>
          <w:rFonts w:ascii="Times New Roman" w:eastAsia="仿宋" w:hAnsi="Times New Roman" w:cs="Times New Roman"/>
          <w:sz w:val="36"/>
          <w:szCs w:val="36"/>
        </w:rPr>
        <w:t>法国</w:t>
      </w:r>
      <w:r w:rsidR="00B7606F">
        <w:rPr>
          <w:rFonts w:ascii="Times New Roman" w:eastAsia="仿宋" w:hAnsi="Times New Roman" w:cs="Times New Roman"/>
          <w:sz w:val="36"/>
          <w:szCs w:val="36"/>
        </w:rPr>
        <w:t>、</w:t>
      </w:r>
      <w:r w:rsidR="00B7606F">
        <w:rPr>
          <w:rFonts w:ascii="Times New Roman" w:eastAsia="仿宋" w:hAnsi="Times New Roman" w:cs="Times New Roman" w:hint="eastAsia"/>
          <w:sz w:val="36"/>
          <w:szCs w:val="36"/>
        </w:rPr>
        <w:t>德国、日本、意大利、英国、新加坡、澳大利亚</w:t>
      </w:r>
      <w:r w:rsidR="00A57AEF" w:rsidRPr="002B7F9B">
        <w:rPr>
          <w:rFonts w:ascii="Times New Roman" w:eastAsia="仿宋" w:hAnsi="Times New Roman" w:cs="Times New Roman"/>
          <w:sz w:val="36"/>
          <w:szCs w:val="36"/>
        </w:rPr>
        <w:t>7</w:t>
      </w:r>
      <w:r w:rsidR="00A57AEF" w:rsidRPr="002B7F9B">
        <w:rPr>
          <w:rFonts w:ascii="Times New Roman" w:eastAsia="仿宋" w:hAnsi="Times New Roman" w:cs="Times New Roman"/>
          <w:sz w:val="36"/>
          <w:szCs w:val="36"/>
        </w:rPr>
        <w:t>国</w:t>
      </w:r>
      <w:r w:rsidR="00285A10">
        <w:rPr>
          <w:rFonts w:ascii="Times New Roman" w:eastAsia="仿宋" w:hAnsi="Times New Roman" w:cs="Times New Roman" w:hint="eastAsia"/>
          <w:sz w:val="36"/>
          <w:szCs w:val="36"/>
        </w:rPr>
        <w:t>的</w:t>
      </w:r>
      <w:r w:rsidR="00A57AEF" w:rsidRPr="002B7F9B">
        <w:rPr>
          <w:rFonts w:ascii="Times New Roman" w:eastAsia="仿宋" w:hAnsi="Times New Roman" w:cs="Times New Roman"/>
          <w:sz w:val="36"/>
          <w:szCs w:val="36"/>
        </w:rPr>
        <w:t>人均</w:t>
      </w:r>
      <w:r w:rsidR="00A57AEF" w:rsidRPr="002B7F9B">
        <w:rPr>
          <w:rFonts w:ascii="Times New Roman" w:eastAsia="仿宋" w:hAnsi="Times New Roman" w:cs="Times New Roman"/>
          <w:sz w:val="36"/>
          <w:szCs w:val="36"/>
        </w:rPr>
        <w:t>GDP</w:t>
      </w:r>
      <w:r w:rsidR="00A57AEF" w:rsidRPr="002B7F9B">
        <w:rPr>
          <w:rFonts w:ascii="Times New Roman" w:eastAsia="仿宋" w:hAnsi="Times New Roman" w:cs="Times New Roman"/>
          <w:sz w:val="36"/>
          <w:szCs w:val="36"/>
        </w:rPr>
        <w:t>分别于</w:t>
      </w:r>
      <w:r w:rsidR="00A57AEF" w:rsidRPr="002B7F9B">
        <w:rPr>
          <w:rFonts w:ascii="Times New Roman" w:eastAsia="仿宋" w:hAnsi="Times New Roman" w:cs="Times New Roman"/>
          <w:sz w:val="36"/>
          <w:szCs w:val="36"/>
        </w:rPr>
        <w:t>20</w:t>
      </w:r>
      <w:r w:rsidR="00A57AEF" w:rsidRPr="002B7F9B">
        <w:rPr>
          <w:rFonts w:ascii="Times New Roman" w:eastAsia="仿宋" w:hAnsi="Times New Roman" w:cs="Times New Roman"/>
          <w:sz w:val="36"/>
          <w:szCs w:val="36"/>
        </w:rPr>
        <w:t>世纪</w:t>
      </w:r>
      <w:r w:rsidR="00A57AEF" w:rsidRPr="002B7F9B">
        <w:rPr>
          <w:rFonts w:ascii="Times New Roman" w:eastAsia="仿宋" w:hAnsi="Times New Roman" w:cs="Times New Roman"/>
          <w:sz w:val="36"/>
          <w:szCs w:val="36"/>
        </w:rPr>
        <w:t>70</w:t>
      </w:r>
      <w:r w:rsidR="00A57AEF" w:rsidRPr="002B7F9B">
        <w:rPr>
          <w:rFonts w:ascii="Times New Roman" w:eastAsia="仿宋" w:hAnsi="Times New Roman" w:cs="Times New Roman"/>
          <w:sz w:val="36"/>
          <w:szCs w:val="36"/>
        </w:rPr>
        <w:t>、</w:t>
      </w:r>
      <w:r w:rsidR="00A57AEF" w:rsidRPr="002B7F9B">
        <w:rPr>
          <w:rFonts w:ascii="Times New Roman" w:eastAsia="仿宋" w:hAnsi="Times New Roman" w:cs="Times New Roman"/>
          <w:sz w:val="36"/>
          <w:szCs w:val="36"/>
        </w:rPr>
        <w:t>80</w:t>
      </w:r>
      <w:r w:rsidR="00A57AEF" w:rsidRPr="002B7F9B">
        <w:rPr>
          <w:rFonts w:ascii="Times New Roman" w:eastAsia="仿宋" w:hAnsi="Times New Roman" w:cs="Times New Roman"/>
          <w:sz w:val="36"/>
          <w:szCs w:val="36"/>
        </w:rPr>
        <w:t>年代达</w:t>
      </w:r>
      <w:r w:rsidR="00A57AEF" w:rsidRPr="002B7F9B">
        <w:rPr>
          <w:rFonts w:ascii="Times New Roman" w:eastAsia="仿宋" w:hAnsi="Times New Roman" w:cs="Times New Roman"/>
          <w:sz w:val="36"/>
          <w:szCs w:val="36"/>
        </w:rPr>
        <w:t>2</w:t>
      </w:r>
      <w:r w:rsidR="00A57AEF" w:rsidRPr="002B7F9B">
        <w:rPr>
          <w:rFonts w:ascii="Times New Roman" w:eastAsia="仿宋" w:hAnsi="Times New Roman" w:cs="Times New Roman"/>
          <w:sz w:val="36"/>
          <w:szCs w:val="36"/>
        </w:rPr>
        <w:t>万国际元，进入</w:t>
      </w:r>
      <w:r w:rsidR="00A57AEF" w:rsidRPr="002B7F9B">
        <w:rPr>
          <w:rFonts w:ascii="Times New Roman" w:eastAsia="仿宋" w:hAnsi="Times New Roman" w:cs="Times New Roman"/>
          <w:sz w:val="36"/>
          <w:szCs w:val="36"/>
        </w:rPr>
        <w:t>90</w:t>
      </w:r>
      <w:r w:rsidR="00A57AEF" w:rsidRPr="002B7F9B">
        <w:rPr>
          <w:rFonts w:ascii="Times New Roman" w:eastAsia="仿宋" w:hAnsi="Times New Roman" w:cs="Times New Roman"/>
          <w:sz w:val="36"/>
          <w:szCs w:val="36"/>
        </w:rPr>
        <w:t>年代，美国、加拿大、德国、日本、新加坡的研发支出占比仍上升，荷兰、法国、意大利、英国、澳大利亚研发支出占比维持平稳。</w:t>
      </w:r>
    </w:p>
    <w:p w:rsidR="00A91D11" w:rsidRPr="00A91D11" w:rsidRDefault="00DE076B" w:rsidP="00B7606F">
      <w:pPr>
        <w:ind w:firstLineChars="200" w:firstLine="723"/>
        <w:rPr>
          <w:rFonts w:ascii="Times New Roman" w:hAnsi="Times New Roman" w:cs="Times New Roman"/>
          <w:b/>
          <w:sz w:val="36"/>
          <w:szCs w:val="36"/>
        </w:rPr>
      </w:pPr>
      <w:r w:rsidRPr="002B7F9B">
        <w:rPr>
          <w:rFonts w:ascii="Times New Roman" w:eastAsia="仿宋" w:hAnsi="Times New Roman" w:cs="Times New Roman"/>
          <w:b/>
          <w:sz w:val="36"/>
          <w:szCs w:val="36"/>
        </w:rPr>
        <w:lastRenderedPageBreak/>
        <w:t>技术密集的现代制造业和高新技术产业</w:t>
      </w:r>
      <w:r w:rsidR="00413DAD">
        <w:rPr>
          <w:rFonts w:ascii="Times New Roman" w:eastAsia="仿宋" w:hAnsi="Times New Roman" w:cs="Times New Roman" w:hint="eastAsia"/>
          <w:b/>
          <w:sz w:val="36"/>
          <w:szCs w:val="36"/>
        </w:rPr>
        <w:t>兴起</w:t>
      </w:r>
      <w:r w:rsidRPr="002B7F9B">
        <w:rPr>
          <w:rFonts w:ascii="Times New Roman" w:eastAsia="仿宋" w:hAnsi="Times New Roman" w:cs="Times New Roman"/>
          <w:b/>
          <w:sz w:val="36"/>
          <w:szCs w:val="36"/>
        </w:rPr>
        <w:t>，出口</w:t>
      </w:r>
      <w:r w:rsidR="00FE124A" w:rsidRPr="002B7F9B">
        <w:rPr>
          <w:rFonts w:ascii="Times New Roman" w:eastAsia="仿宋" w:hAnsi="Times New Roman" w:cs="Times New Roman"/>
          <w:b/>
          <w:sz w:val="36"/>
          <w:szCs w:val="36"/>
        </w:rPr>
        <w:t>额中</w:t>
      </w:r>
      <w:r w:rsidRPr="002B7F9B">
        <w:rPr>
          <w:rFonts w:ascii="Times New Roman" w:eastAsia="仿宋" w:hAnsi="Times New Roman" w:cs="Times New Roman"/>
          <w:b/>
          <w:sz w:val="36"/>
          <w:szCs w:val="36"/>
        </w:rPr>
        <w:t>高科技产品</w:t>
      </w:r>
      <w:r w:rsidR="00FA1A84" w:rsidRPr="002B7F9B">
        <w:rPr>
          <w:rFonts w:ascii="Times New Roman" w:eastAsia="仿宋" w:hAnsi="Times New Roman" w:cs="Times New Roman"/>
          <w:b/>
          <w:sz w:val="36"/>
          <w:szCs w:val="36"/>
        </w:rPr>
        <w:t>占比</w:t>
      </w:r>
      <w:r w:rsidRPr="002B7F9B">
        <w:rPr>
          <w:rFonts w:ascii="Times New Roman" w:eastAsia="仿宋" w:hAnsi="Times New Roman" w:cs="Times New Roman"/>
          <w:b/>
          <w:sz w:val="36"/>
          <w:szCs w:val="36"/>
        </w:rPr>
        <w:t>上升。</w:t>
      </w:r>
      <w:r w:rsidRPr="002B7F9B">
        <w:rPr>
          <w:rFonts w:ascii="Times New Roman" w:eastAsia="仿宋" w:hAnsi="Times New Roman" w:cs="Times New Roman"/>
          <w:sz w:val="36"/>
          <w:szCs w:val="36"/>
        </w:rPr>
        <w:t>1988-1989</w:t>
      </w:r>
      <w:r w:rsidRPr="002B7F9B">
        <w:rPr>
          <w:rFonts w:ascii="Times New Roman" w:eastAsia="仿宋" w:hAnsi="Times New Roman" w:cs="Times New Roman"/>
          <w:sz w:val="36"/>
          <w:szCs w:val="36"/>
        </w:rPr>
        <w:t>年，法国、德国、日本等</w:t>
      </w:r>
      <w:r w:rsidR="00FE124A" w:rsidRPr="002B7F9B">
        <w:rPr>
          <w:rFonts w:ascii="Times New Roman" w:eastAsia="仿宋" w:hAnsi="Times New Roman" w:cs="Times New Roman"/>
          <w:sz w:val="36"/>
          <w:szCs w:val="36"/>
        </w:rPr>
        <w:t>制成品出口额中</w:t>
      </w:r>
      <w:r w:rsidRPr="002B7F9B">
        <w:rPr>
          <w:rFonts w:ascii="Times New Roman" w:eastAsia="仿宋" w:hAnsi="Times New Roman" w:cs="Times New Roman"/>
          <w:sz w:val="36"/>
          <w:szCs w:val="36"/>
        </w:rPr>
        <w:t>高科技产品</w:t>
      </w:r>
      <w:r w:rsidR="00FE124A" w:rsidRPr="002B7F9B">
        <w:rPr>
          <w:rFonts w:ascii="Times New Roman" w:eastAsia="仿宋" w:hAnsi="Times New Roman" w:cs="Times New Roman"/>
          <w:sz w:val="36"/>
          <w:szCs w:val="36"/>
        </w:rPr>
        <w:t>占</w:t>
      </w:r>
      <w:r w:rsidRPr="002B7F9B">
        <w:rPr>
          <w:rFonts w:ascii="Times New Roman" w:eastAsia="仿宋" w:hAnsi="Times New Roman" w:cs="Times New Roman"/>
          <w:sz w:val="36"/>
          <w:szCs w:val="36"/>
        </w:rPr>
        <w:t>比均上升。</w:t>
      </w:r>
      <w:r w:rsidRPr="002B7F9B">
        <w:rPr>
          <w:rFonts w:ascii="Times New Roman" w:eastAsia="仿宋" w:hAnsi="Times New Roman" w:cs="Times New Roman"/>
          <w:sz w:val="36"/>
          <w:szCs w:val="36"/>
        </w:rPr>
        <w:t>1995-1999</w:t>
      </w:r>
      <w:r w:rsidRPr="002B7F9B">
        <w:rPr>
          <w:rFonts w:ascii="Times New Roman" w:eastAsia="仿宋" w:hAnsi="Times New Roman" w:cs="Times New Roman"/>
          <w:sz w:val="36"/>
          <w:szCs w:val="36"/>
        </w:rPr>
        <w:t>年，</w:t>
      </w:r>
      <w:r w:rsidR="008B53D6" w:rsidRPr="002B7F9B">
        <w:rPr>
          <w:rFonts w:ascii="Times New Roman" w:eastAsia="仿宋" w:hAnsi="Times New Roman" w:cs="Times New Roman"/>
          <w:sz w:val="36"/>
          <w:szCs w:val="36"/>
        </w:rPr>
        <w:t>捷克</w:t>
      </w:r>
      <w:r w:rsidRPr="002B7F9B">
        <w:rPr>
          <w:rFonts w:ascii="Times New Roman" w:eastAsia="仿宋" w:hAnsi="Times New Roman" w:cs="Times New Roman"/>
          <w:sz w:val="36"/>
          <w:szCs w:val="36"/>
        </w:rPr>
        <w:t>出口的制造品中，中端</w:t>
      </w:r>
      <w:r w:rsidR="00413DAD">
        <w:rPr>
          <w:rFonts w:ascii="Times New Roman" w:eastAsia="仿宋" w:hAnsi="Times New Roman" w:cs="Times New Roman"/>
          <w:sz w:val="36"/>
          <w:szCs w:val="36"/>
        </w:rPr>
        <w:t>、</w:t>
      </w:r>
      <w:r w:rsidR="00413DAD">
        <w:rPr>
          <w:rFonts w:ascii="Times New Roman" w:eastAsia="仿宋" w:hAnsi="Times New Roman" w:cs="Times New Roman" w:hint="eastAsia"/>
          <w:sz w:val="36"/>
          <w:szCs w:val="36"/>
        </w:rPr>
        <w:t>高端</w:t>
      </w:r>
      <w:r w:rsidRPr="002B7F9B">
        <w:rPr>
          <w:rFonts w:ascii="Times New Roman" w:eastAsia="仿宋" w:hAnsi="Times New Roman" w:cs="Times New Roman"/>
          <w:sz w:val="36"/>
          <w:szCs w:val="36"/>
        </w:rPr>
        <w:t>技术密集型占比</w:t>
      </w:r>
      <w:r w:rsidR="00413DAD">
        <w:rPr>
          <w:rFonts w:ascii="Times New Roman" w:eastAsia="仿宋" w:hAnsi="Times New Roman" w:cs="Times New Roman" w:hint="eastAsia"/>
          <w:sz w:val="36"/>
          <w:szCs w:val="36"/>
        </w:rPr>
        <w:t>分别</w:t>
      </w:r>
      <w:r w:rsidRPr="002B7F9B">
        <w:rPr>
          <w:rFonts w:ascii="Times New Roman" w:eastAsia="仿宋" w:hAnsi="Times New Roman" w:cs="Times New Roman"/>
          <w:sz w:val="36"/>
          <w:szCs w:val="36"/>
        </w:rPr>
        <w:t>由</w:t>
      </w:r>
      <w:r w:rsidRPr="002B7F9B">
        <w:rPr>
          <w:rFonts w:ascii="Times New Roman" w:eastAsia="仿宋" w:hAnsi="Times New Roman" w:cs="Times New Roman"/>
          <w:sz w:val="36"/>
          <w:szCs w:val="36"/>
        </w:rPr>
        <w:t>36.3%</w:t>
      </w:r>
      <w:r w:rsidR="00413DAD">
        <w:rPr>
          <w:rFonts w:ascii="Times New Roman" w:eastAsia="仿宋" w:hAnsi="Times New Roman" w:cs="Times New Roman"/>
          <w:sz w:val="36"/>
          <w:szCs w:val="36"/>
        </w:rPr>
        <w:t>、</w:t>
      </w:r>
      <w:r w:rsidR="00413DAD">
        <w:rPr>
          <w:rFonts w:ascii="Times New Roman" w:eastAsia="仿宋" w:hAnsi="Times New Roman" w:cs="Times New Roman"/>
          <w:sz w:val="36"/>
          <w:szCs w:val="36"/>
        </w:rPr>
        <w:t>17.6%</w:t>
      </w:r>
      <w:r w:rsidRPr="002B7F9B">
        <w:rPr>
          <w:rFonts w:ascii="Times New Roman" w:eastAsia="仿宋" w:hAnsi="Times New Roman" w:cs="Times New Roman"/>
          <w:sz w:val="36"/>
          <w:szCs w:val="36"/>
        </w:rPr>
        <w:t>大幅升</w:t>
      </w:r>
      <w:r w:rsidR="00413DAD" w:rsidRPr="00E36F6D">
        <w:rPr>
          <w:rFonts w:ascii="Times New Roman" w:eastAsia="仿宋" w:hAnsi="Times New Roman" w:cs="Times New Roman"/>
          <w:sz w:val="36"/>
          <w:szCs w:val="36"/>
        </w:rPr>
        <w:t>至</w:t>
      </w:r>
      <w:r w:rsidR="00413DAD" w:rsidRPr="00E36F6D">
        <w:rPr>
          <w:rFonts w:ascii="Times New Roman" w:eastAsia="仿宋" w:hAnsi="Times New Roman" w:cs="Times New Roman"/>
          <w:sz w:val="36"/>
          <w:szCs w:val="36"/>
        </w:rPr>
        <w:t>47.7%</w:t>
      </w:r>
      <w:r w:rsidR="00413DAD">
        <w:rPr>
          <w:rFonts w:ascii="Times New Roman" w:eastAsia="仿宋" w:hAnsi="Times New Roman" w:cs="Times New Roman"/>
          <w:sz w:val="36"/>
          <w:szCs w:val="36"/>
        </w:rPr>
        <w:t>、</w:t>
      </w:r>
      <w:r w:rsidR="00413DAD">
        <w:rPr>
          <w:rFonts w:ascii="Times New Roman" w:eastAsia="仿宋" w:hAnsi="Times New Roman" w:cs="Times New Roman" w:hint="eastAsia"/>
          <w:sz w:val="36"/>
          <w:szCs w:val="36"/>
        </w:rPr>
        <w:t>微幅降</w:t>
      </w:r>
      <w:r w:rsidRPr="002B7F9B">
        <w:rPr>
          <w:rFonts w:ascii="Times New Roman" w:eastAsia="仿宋" w:hAnsi="Times New Roman" w:cs="Times New Roman"/>
          <w:sz w:val="36"/>
          <w:szCs w:val="36"/>
        </w:rPr>
        <w:t>至</w:t>
      </w:r>
      <w:r w:rsidR="00C84882" w:rsidRPr="00E36F6D">
        <w:rPr>
          <w:rFonts w:ascii="Times New Roman" w:eastAsia="仿宋" w:hAnsi="Times New Roman" w:cs="Times New Roman"/>
          <w:sz w:val="36"/>
          <w:szCs w:val="36"/>
        </w:rPr>
        <w:t>17.3%</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21</w:t>
      </w:r>
      <w:r w:rsidRPr="002B7F9B">
        <w:rPr>
          <w:rFonts w:ascii="Times New Roman" w:eastAsia="仿宋" w:hAnsi="Times New Roman" w:cs="Times New Roman"/>
          <w:sz w:val="36"/>
          <w:szCs w:val="36"/>
        </w:rPr>
        <w:t>世纪初期，中端</w:t>
      </w:r>
      <w:r w:rsidR="00C84882">
        <w:rPr>
          <w:rFonts w:ascii="Times New Roman" w:eastAsia="仿宋" w:hAnsi="Times New Roman" w:cs="Times New Roman"/>
          <w:sz w:val="36"/>
          <w:szCs w:val="36"/>
        </w:rPr>
        <w:t>、</w:t>
      </w:r>
      <w:r w:rsidR="00C84882" w:rsidRPr="00E36F6D">
        <w:rPr>
          <w:rFonts w:ascii="Times New Roman" w:eastAsia="仿宋" w:hAnsi="Times New Roman" w:cs="Times New Roman"/>
          <w:sz w:val="36"/>
          <w:szCs w:val="36"/>
        </w:rPr>
        <w:t>高端</w:t>
      </w:r>
      <w:r w:rsidRPr="002B7F9B">
        <w:rPr>
          <w:rFonts w:ascii="Times New Roman" w:eastAsia="仿宋" w:hAnsi="Times New Roman" w:cs="Times New Roman"/>
          <w:sz w:val="36"/>
          <w:szCs w:val="36"/>
        </w:rPr>
        <w:t>技术密集型占比</w:t>
      </w:r>
      <w:r w:rsidR="00C84882">
        <w:rPr>
          <w:rFonts w:ascii="Times New Roman" w:eastAsia="仿宋" w:hAnsi="Times New Roman" w:cs="Times New Roman" w:hint="eastAsia"/>
          <w:sz w:val="36"/>
          <w:szCs w:val="36"/>
        </w:rPr>
        <w:t>分别</w:t>
      </w:r>
      <w:r w:rsidR="00285A10">
        <w:rPr>
          <w:rFonts w:ascii="Times New Roman" w:eastAsia="仿宋" w:hAnsi="Times New Roman" w:cs="Times New Roman" w:hint="eastAsia"/>
          <w:sz w:val="36"/>
          <w:szCs w:val="36"/>
        </w:rPr>
        <w:t>保持</w:t>
      </w:r>
      <w:r w:rsidRPr="002B7F9B">
        <w:rPr>
          <w:rFonts w:ascii="Times New Roman" w:eastAsia="仿宋" w:hAnsi="Times New Roman" w:cs="Times New Roman"/>
          <w:sz w:val="36"/>
          <w:szCs w:val="36"/>
        </w:rPr>
        <w:t>平稳</w:t>
      </w:r>
      <w:r w:rsidR="00C84882">
        <w:rPr>
          <w:rFonts w:ascii="Times New Roman" w:eastAsia="仿宋" w:hAnsi="Times New Roman" w:cs="Times New Roman"/>
          <w:sz w:val="36"/>
          <w:szCs w:val="36"/>
        </w:rPr>
        <w:t>、</w:t>
      </w:r>
      <w:r w:rsidRPr="002B7F9B">
        <w:rPr>
          <w:rFonts w:ascii="Times New Roman" w:eastAsia="仿宋" w:hAnsi="Times New Roman" w:cs="Times New Roman"/>
          <w:sz w:val="36"/>
          <w:szCs w:val="36"/>
        </w:rPr>
        <w:t>大幅提升。</w:t>
      </w:r>
      <w:r w:rsidRPr="002B7F9B">
        <w:rPr>
          <w:rFonts w:ascii="Times New Roman" w:eastAsia="仿宋" w:hAnsi="Times New Roman" w:cs="Times New Roman"/>
          <w:sz w:val="36"/>
          <w:szCs w:val="36"/>
        </w:rPr>
        <w:t>1995-1999</w:t>
      </w:r>
      <w:r w:rsidRPr="002B7F9B">
        <w:rPr>
          <w:rFonts w:ascii="Times New Roman" w:eastAsia="仿宋" w:hAnsi="Times New Roman" w:cs="Times New Roman"/>
          <w:sz w:val="36"/>
          <w:szCs w:val="36"/>
        </w:rPr>
        <w:t>年，</w:t>
      </w:r>
      <w:r w:rsidR="008B53D6" w:rsidRPr="002B7F9B">
        <w:rPr>
          <w:rFonts w:ascii="Times New Roman" w:eastAsia="仿宋" w:hAnsi="Times New Roman" w:cs="Times New Roman"/>
          <w:sz w:val="36"/>
          <w:szCs w:val="36"/>
        </w:rPr>
        <w:t>新加坡出口的制造品中，</w:t>
      </w:r>
      <w:r w:rsidRPr="002B7F9B">
        <w:rPr>
          <w:rFonts w:ascii="Times New Roman" w:eastAsia="仿宋" w:hAnsi="Times New Roman" w:cs="Times New Roman"/>
          <w:sz w:val="36"/>
          <w:szCs w:val="36"/>
        </w:rPr>
        <w:t>中端</w:t>
      </w:r>
      <w:r w:rsidR="00C84882">
        <w:rPr>
          <w:rFonts w:ascii="Times New Roman" w:eastAsia="仿宋" w:hAnsi="Times New Roman" w:cs="Times New Roman"/>
          <w:sz w:val="36"/>
          <w:szCs w:val="36"/>
        </w:rPr>
        <w:t>、</w:t>
      </w:r>
      <w:r w:rsidR="00C84882">
        <w:rPr>
          <w:rFonts w:ascii="Times New Roman" w:eastAsia="仿宋" w:hAnsi="Times New Roman" w:cs="Times New Roman" w:hint="eastAsia"/>
          <w:sz w:val="36"/>
          <w:szCs w:val="36"/>
        </w:rPr>
        <w:t>高端</w:t>
      </w:r>
      <w:r w:rsidRPr="002B7F9B">
        <w:rPr>
          <w:rFonts w:ascii="Times New Roman" w:eastAsia="仿宋" w:hAnsi="Times New Roman" w:cs="Times New Roman"/>
          <w:sz w:val="36"/>
          <w:szCs w:val="36"/>
        </w:rPr>
        <w:t>技术密集型占比</w:t>
      </w:r>
      <w:r w:rsidR="00C84882">
        <w:rPr>
          <w:rFonts w:ascii="Times New Roman" w:eastAsia="仿宋" w:hAnsi="Times New Roman" w:cs="Times New Roman" w:hint="eastAsia"/>
          <w:sz w:val="36"/>
          <w:szCs w:val="36"/>
        </w:rPr>
        <w:t>分别</w:t>
      </w:r>
      <w:r w:rsidR="00285A10">
        <w:rPr>
          <w:rFonts w:ascii="Times New Roman" w:eastAsia="仿宋" w:hAnsi="Times New Roman" w:cs="Times New Roman" w:hint="eastAsia"/>
          <w:sz w:val="36"/>
          <w:szCs w:val="36"/>
        </w:rPr>
        <w:t>已</w:t>
      </w:r>
      <w:r w:rsidRPr="002B7F9B">
        <w:rPr>
          <w:rFonts w:ascii="Times New Roman" w:eastAsia="仿宋" w:hAnsi="Times New Roman" w:cs="Times New Roman"/>
          <w:sz w:val="36"/>
          <w:szCs w:val="36"/>
        </w:rPr>
        <w:t>由</w:t>
      </w:r>
      <w:r w:rsidRPr="002B7F9B">
        <w:rPr>
          <w:rFonts w:ascii="Times New Roman" w:eastAsia="仿宋" w:hAnsi="Times New Roman" w:cs="Times New Roman"/>
          <w:sz w:val="36"/>
          <w:szCs w:val="36"/>
        </w:rPr>
        <w:t>17.4%</w:t>
      </w:r>
      <w:r w:rsidR="00B7606F">
        <w:rPr>
          <w:rFonts w:ascii="Times New Roman" w:eastAsia="仿宋" w:hAnsi="Times New Roman" w:cs="Times New Roman" w:hint="eastAsia"/>
          <w:sz w:val="36"/>
          <w:szCs w:val="36"/>
        </w:rPr>
        <w:t>明显</w:t>
      </w:r>
      <w:r w:rsidRPr="002B7F9B">
        <w:rPr>
          <w:rFonts w:ascii="Times New Roman" w:eastAsia="仿宋" w:hAnsi="Times New Roman" w:cs="Times New Roman"/>
          <w:sz w:val="36"/>
          <w:szCs w:val="36"/>
        </w:rPr>
        <w:t>降至</w:t>
      </w:r>
      <w:r w:rsidRPr="002B7F9B">
        <w:rPr>
          <w:rFonts w:ascii="Times New Roman" w:eastAsia="仿宋" w:hAnsi="Times New Roman" w:cs="Times New Roman"/>
          <w:sz w:val="36"/>
          <w:szCs w:val="36"/>
        </w:rPr>
        <w:t>15.5%</w:t>
      </w:r>
      <w:r w:rsidR="00C84882">
        <w:rPr>
          <w:rFonts w:ascii="Times New Roman" w:eastAsia="仿宋" w:hAnsi="Times New Roman" w:cs="Times New Roman"/>
          <w:sz w:val="36"/>
          <w:szCs w:val="36"/>
        </w:rPr>
        <w:t>、</w:t>
      </w:r>
      <w:r w:rsidR="00C84882" w:rsidRPr="00E36F6D">
        <w:rPr>
          <w:rFonts w:ascii="Times New Roman" w:eastAsia="仿宋" w:hAnsi="Times New Roman" w:cs="Times New Roman"/>
          <w:sz w:val="36"/>
          <w:szCs w:val="36"/>
        </w:rPr>
        <w:t>已由</w:t>
      </w:r>
      <w:r w:rsidR="00C84882" w:rsidRPr="00E36F6D">
        <w:rPr>
          <w:rFonts w:ascii="Times New Roman" w:eastAsia="仿宋" w:hAnsi="Times New Roman" w:cs="Times New Roman"/>
          <w:sz w:val="36"/>
          <w:szCs w:val="36"/>
        </w:rPr>
        <w:t>74.2%</w:t>
      </w:r>
      <w:r w:rsidR="00B7606F">
        <w:rPr>
          <w:rFonts w:ascii="Times New Roman" w:eastAsia="仿宋" w:hAnsi="Times New Roman" w:cs="Times New Roman" w:hint="eastAsia"/>
          <w:sz w:val="36"/>
          <w:szCs w:val="36"/>
        </w:rPr>
        <w:t>显著</w:t>
      </w:r>
      <w:r w:rsidR="00C84882" w:rsidRPr="00E36F6D">
        <w:rPr>
          <w:rFonts w:ascii="Times New Roman" w:eastAsia="仿宋" w:hAnsi="Times New Roman" w:cs="Times New Roman"/>
          <w:sz w:val="36"/>
          <w:szCs w:val="36"/>
        </w:rPr>
        <w:t>升至</w:t>
      </w:r>
      <w:r w:rsidR="00C84882" w:rsidRPr="00E36F6D">
        <w:rPr>
          <w:rFonts w:ascii="Times New Roman" w:eastAsia="仿宋" w:hAnsi="Times New Roman" w:cs="Times New Roman"/>
          <w:sz w:val="36"/>
          <w:szCs w:val="36"/>
        </w:rPr>
        <w:t>77.9%</w:t>
      </w:r>
      <w:r w:rsidRPr="002B7F9B">
        <w:rPr>
          <w:rFonts w:ascii="Times New Roman" w:eastAsia="仿宋" w:hAnsi="Times New Roman" w:cs="Times New Roman"/>
          <w:sz w:val="36"/>
          <w:szCs w:val="36"/>
        </w:rPr>
        <w:t>。这进一步说明人均</w:t>
      </w:r>
      <w:r w:rsidRPr="002B7F9B">
        <w:rPr>
          <w:rFonts w:ascii="Times New Roman" w:eastAsia="仿宋" w:hAnsi="Times New Roman" w:cs="Times New Roman"/>
          <w:sz w:val="36"/>
          <w:szCs w:val="36"/>
        </w:rPr>
        <w:t>GDP</w:t>
      </w:r>
      <w:r w:rsidR="00413DAD">
        <w:rPr>
          <w:rFonts w:ascii="Times New Roman" w:eastAsia="仿宋" w:hAnsi="Times New Roman" w:cs="Times New Roman" w:hint="eastAsia"/>
          <w:sz w:val="36"/>
          <w:szCs w:val="36"/>
        </w:rPr>
        <w:t>突破</w:t>
      </w:r>
      <w:r w:rsidRPr="002B7F9B">
        <w:rPr>
          <w:rFonts w:ascii="Times New Roman" w:eastAsia="仿宋" w:hAnsi="Times New Roman" w:cs="Times New Roman"/>
          <w:sz w:val="36"/>
          <w:szCs w:val="36"/>
        </w:rPr>
        <w:t>2</w:t>
      </w:r>
      <w:r w:rsidRPr="002B7F9B">
        <w:rPr>
          <w:rFonts w:ascii="Times New Roman" w:eastAsia="仿宋" w:hAnsi="Times New Roman" w:cs="Times New Roman"/>
          <w:sz w:val="36"/>
          <w:szCs w:val="36"/>
        </w:rPr>
        <w:t>万</w:t>
      </w:r>
      <w:proofErr w:type="gramStart"/>
      <w:r w:rsidRPr="002B7F9B">
        <w:rPr>
          <w:rFonts w:ascii="Times New Roman" w:eastAsia="仿宋" w:hAnsi="Times New Roman" w:cs="Times New Roman"/>
          <w:sz w:val="36"/>
          <w:szCs w:val="36"/>
        </w:rPr>
        <w:t>国际元</w:t>
      </w:r>
      <w:proofErr w:type="gramEnd"/>
      <w:r w:rsidRPr="002B7F9B">
        <w:rPr>
          <w:rFonts w:ascii="Times New Roman" w:eastAsia="仿宋" w:hAnsi="Times New Roman" w:cs="Times New Roman"/>
          <w:sz w:val="36"/>
          <w:szCs w:val="36"/>
        </w:rPr>
        <w:t>是</w:t>
      </w:r>
      <w:r w:rsidR="00FE124A" w:rsidRPr="002B7F9B">
        <w:rPr>
          <w:rFonts w:ascii="Times New Roman" w:eastAsia="仿宋" w:hAnsi="Times New Roman" w:cs="Times New Roman"/>
          <w:sz w:val="36"/>
          <w:szCs w:val="36"/>
        </w:rPr>
        <w:t>科技创新引领</w:t>
      </w:r>
      <w:r w:rsidRPr="002B7F9B">
        <w:rPr>
          <w:rFonts w:ascii="Times New Roman" w:eastAsia="仿宋" w:hAnsi="Times New Roman" w:cs="Times New Roman"/>
          <w:sz w:val="36"/>
          <w:szCs w:val="36"/>
        </w:rPr>
        <w:t>经济增长</w:t>
      </w:r>
      <w:r w:rsidR="00DA1A1F" w:rsidRPr="002B7F9B">
        <w:rPr>
          <w:rFonts w:ascii="Times New Roman" w:eastAsia="仿宋" w:hAnsi="Times New Roman" w:cs="Times New Roman"/>
          <w:sz w:val="36"/>
          <w:szCs w:val="36"/>
        </w:rPr>
        <w:t>的</w:t>
      </w:r>
      <w:r w:rsidR="00413DAD">
        <w:rPr>
          <w:rFonts w:ascii="Times New Roman" w:eastAsia="仿宋" w:hAnsi="Times New Roman" w:cs="Times New Roman" w:hint="eastAsia"/>
          <w:sz w:val="36"/>
          <w:szCs w:val="36"/>
        </w:rPr>
        <w:t>门槛</w:t>
      </w:r>
      <w:r w:rsidRPr="002B7F9B">
        <w:rPr>
          <w:rFonts w:ascii="Times New Roman" w:eastAsia="仿宋" w:hAnsi="Times New Roman" w:cs="Times New Roman"/>
          <w:sz w:val="36"/>
          <w:szCs w:val="36"/>
        </w:rPr>
        <w:t>。</w:t>
      </w:r>
    </w:p>
    <w:p w:rsidR="00DE076B" w:rsidRPr="00F12D35" w:rsidRDefault="00DE076B" w:rsidP="00DE076B">
      <w:pPr>
        <w:rPr>
          <w:szCs w:val="21"/>
        </w:rPr>
      </w:pPr>
    </w:p>
    <w:p w:rsidR="00DE076B" w:rsidRDefault="00DE076B" w:rsidP="00DE076B">
      <w:pPr>
        <w:tabs>
          <w:tab w:val="center" w:pos="5203"/>
          <w:tab w:val="right" w:pos="8306"/>
        </w:tabs>
        <w:adjustRightInd w:val="0"/>
        <w:snapToGrid w:val="0"/>
        <w:ind w:right="527"/>
        <w:jc w:val="center"/>
        <w:rPr>
          <w:rFonts w:ascii="Times New Roman" w:hAnsi="宋体" w:cs="Times New Roman"/>
          <w:b/>
          <w:sz w:val="28"/>
          <w:szCs w:val="28"/>
        </w:rPr>
      </w:pPr>
      <w:r w:rsidRPr="0074380D">
        <w:rPr>
          <w:rFonts w:ascii="Times New Roman" w:hAnsi="宋体" w:cs="Times New Roman" w:hint="eastAsia"/>
          <w:b/>
          <w:sz w:val="28"/>
          <w:szCs w:val="28"/>
        </w:rPr>
        <w:t>表</w:t>
      </w:r>
      <w:r>
        <w:rPr>
          <w:rFonts w:ascii="Times New Roman" w:hAnsi="宋体" w:cs="Times New Roman" w:hint="eastAsia"/>
          <w:b/>
          <w:sz w:val="28"/>
          <w:szCs w:val="28"/>
        </w:rPr>
        <w:t xml:space="preserve">1 </w:t>
      </w:r>
      <w:r>
        <w:rPr>
          <w:rFonts w:ascii="Times New Roman" w:hAnsi="宋体" w:cs="Times New Roman" w:hint="eastAsia"/>
          <w:b/>
          <w:sz w:val="28"/>
          <w:szCs w:val="28"/>
        </w:rPr>
        <w:t>主要经济体研发支出占</w:t>
      </w:r>
      <w:r>
        <w:rPr>
          <w:rFonts w:ascii="Times New Roman" w:hAnsi="宋体" w:cs="Times New Roman" w:hint="eastAsia"/>
          <w:b/>
          <w:sz w:val="28"/>
          <w:szCs w:val="28"/>
        </w:rPr>
        <w:t>GDP</w:t>
      </w:r>
      <w:r>
        <w:rPr>
          <w:rFonts w:ascii="Times New Roman" w:hAnsi="宋体" w:cs="Times New Roman" w:hint="eastAsia"/>
          <w:b/>
          <w:sz w:val="28"/>
          <w:szCs w:val="28"/>
        </w:rPr>
        <w:t>比重</w:t>
      </w:r>
      <w:r>
        <w:rPr>
          <w:rFonts w:ascii="Times New Roman" w:hAnsi="宋体" w:cs="Times New Roman" w:hint="eastAsia"/>
          <w:b/>
          <w:sz w:val="28"/>
          <w:szCs w:val="28"/>
        </w:rPr>
        <w:t>(%)</w:t>
      </w:r>
    </w:p>
    <w:p w:rsidR="0008450E" w:rsidRPr="000866B0" w:rsidRDefault="0008450E" w:rsidP="00DE076B">
      <w:pPr>
        <w:tabs>
          <w:tab w:val="center" w:pos="5203"/>
          <w:tab w:val="right" w:pos="8306"/>
        </w:tabs>
        <w:adjustRightInd w:val="0"/>
        <w:snapToGrid w:val="0"/>
        <w:ind w:right="527"/>
        <w:jc w:val="center"/>
        <w:rPr>
          <w:rFonts w:ascii="Times New Roman" w:hAnsi="宋体" w:cs="Times New Roman"/>
          <w:szCs w:val="21"/>
        </w:rPr>
      </w:pPr>
    </w:p>
    <w:tbl>
      <w:tblPr>
        <w:tblW w:w="5000" w:type="pct"/>
        <w:tblLook w:val="04A0" w:firstRow="1" w:lastRow="0" w:firstColumn="1" w:lastColumn="0" w:noHBand="0" w:noVBand="1"/>
      </w:tblPr>
      <w:tblGrid>
        <w:gridCol w:w="1337"/>
        <w:gridCol w:w="1199"/>
        <w:gridCol w:w="1197"/>
        <w:gridCol w:w="1197"/>
        <w:gridCol w:w="1196"/>
        <w:gridCol w:w="1198"/>
        <w:gridCol w:w="1198"/>
      </w:tblGrid>
      <w:tr w:rsidR="00DE076B" w:rsidRPr="00207E32" w:rsidTr="003F5940">
        <w:trPr>
          <w:trHeight w:val="280"/>
        </w:trPr>
        <w:tc>
          <w:tcPr>
            <w:tcW w:w="784" w:type="pct"/>
            <w:tcBorders>
              <w:top w:val="single" w:sz="12" w:space="0" w:color="auto"/>
              <w:left w:val="nil"/>
              <w:bottom w:val="single" w:sz="12" w:space="0" w:color="auto"/>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703" w:type="pct"/>
            <w:tcBorders>
              <w:top w:val="single" w:sz="12" w:space="0" w:color="auto"/>
              <w:left w:val="nil"/>
              <w:bottom w:val="single" w:sz="12" w:space="0" w:color="auto"/>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702" w:type="pct"/>
            <w:tcBorders>
              <w:top w:val="single" w:sz="12" w:space="0" w:color="auto"/>
              <w:left w:val="nil"/>
              <w:bottom w:val="single" w:sz="12" w:space="0" w:color="auto"/>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1996</w:t>
            </w:r>
          </w:p>
        </w:tc>
        <w:tc>
          <w:tcPr>
            <w:tcW w:w="702" w:type="pct"/>
            <w:tcBorders>
              <w:top w:val="single" w:sz="12" w:space="0" w:color="auto"/>
              <w:left w:val="nil"/>
              <w:bottom w:val="single" w:sz="12" w:space="0" w:color="auto"/>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1997</w:t>
            </w:r>
          </w:p>
        </w:tc>
        <w:tc>
          <w:tcPr>
            <w:tcW w:w="702" w:type="pct"/>
            <w:tcBorders>
              <w:top w:val="single" w:sz="12" w:space="0" w:color="auto"/>
              <w:left w:val="nil"/>
              <w:bottom w:val="single" w:sz="12" w:space="0" w:color="auto"/>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1998</w:t>
            </w:r>
          </w:p>
        </w:tc>
        <w:tc>
          <w:tcPr>
            <w:tcW w:w="703" w:type="pct"/>
            <w:tcBorders>
              <w:top w:val="single" w:sz="12" w:space="0" w:color="auto"/>
              <w:left w:val="nil"/>
              <w:bottom w:val="single" w:sz="12" w:space="0" w:color="auto"/>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1999</w:t>
            </w:r>
          </w:p>
        </w:tc>
        <w:tc>
          <w:tcPr>
            <w:tcW w:w="703" w:type="pct"/>
            <w:tcBorders>
              <w:top w:val="single" w:sz="12" w:space="0" w:color="auto"/>
              <w:left w:val="nil"/>
              <w:bottom w:val="single" w:sz="12" w:space="0" w:color="auto"/>
              <w:right w:val="nil"/>
            </w:tcBorders>
            <w:vAlign w:val="center"/>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2000</w:t>
            </w:r>
          </w:p>
        </w:tc>
      </w:tr>
      <w:tr w:rsidR="00DE076B" w:rsidRPr="00207E32" w:rsidTr="003F5940">
        <w:trPr>
          <w:trHeight w:val="280"/>
        </w:trPr>
        <w:tc>
          <w:tcPr>
            <w:tcW w:w="784" w:type="pct"/>
            <w:tcBorders>
              <w:top w:val="single" w:sz="12" w:space="0" w:color="auto"/>
              <w:left w:val="nil"/>
              <w:bottom w:val="nil"/>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美国</w:t>
            </w:r>
          </w:p>
        </w:tc>
        <w:tc>
          <w:tcPr>
            <w:tcW w:w="703" w:type="pct"/>
            <w:vMerge w:val="restart"/>
            <w:tcBorders>
              <w:top w:val="single" w:sz="12" w:space="0" w:color="auto"/>
              <w:left w:val="nil"/>
              <w:bottom w:val="nil"/>
              <w:right w:val="nil"/>
            </w:tcBorders>
            <w:shd w:val="clear" w:color="auto" w:fill="auto"/>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在</w:t>
            </w:r>
            <w:r w:rsidRPr="00207E32">
              <w:rPr>
                <w:rFonts w:ascii="Times New Roman" w:eastAsia="宋体" w:hAnsi="Times New Roman" w:cs="Times New Roman"/>
                <w:color w:val="000000"/>
                <w:kern w:val="0"/>
                <w:sz w:val="24"/>
                <w:szCs w:val="24"/>
              </w:rPr>
              <w:t>70</w:t>
            </w:r>
            <w:r w:rsidRPr="00207E32">
              <w:rPr>
                <w:rFonts w:ascii="Times New Roman" w:eastAsia="宋体" w:hAnsi="Times New Roman" w:cs="Times New Roman"/>
                <w:color w:val="000000"/>
                <w:kern w:val="0"/>
                <w:sz w:val="24"/>
                <w:szCs w:val="24"/>
              </w:rPr>
              <w:t>年代达</w:t>
            </w:r>
            <w:r w:rsidRPr="00207E32">
              <w:rPr>
                <w:rFonts w:ascii="Times New Roman" w:eastAsia="宋体" w:hAnsi="Times New Roman" w:cs="Times New Roman"/>
                <w:color w:val="000000"/>
                <w:kern w:val="0"/>
                <w:sz w:val="24"/>
                <w:szCs w:val="24"/>
              </w:rPr>
              <w:t>2</w:t>
            </w:r>
            <w:r w:rsidRPr="00207E32">
              <w:rPr>
                <w:rFonts w:ascii="Times New Roman" w:eastAsia="宋体" w:hAnsi="Times New Roman" w:cs="Times New Roman"/>
                <w:color w:val="000000"/>
                <w:kern w:val="0"/>
                <w:sz w:val="24"/>
                <w:szCs w:val="24"/>
              </w:rPr>
              <w:t>万国际元</w:t>
            </w:r>
          </w:p>
        </w:tc>
        <w:tc>
          <w:tcPr>
            <w:tcW w:w="702" w:type="pct"/>
            <w:tcBorders>
              <w:top w:val="single" w:sz="12" w:space="0" w:color="auto"/>
              <w:left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2.55</w:t>
            </w:r>
          </w:p>
        </w:tc>
        <w:tc>
          <w:tcPr>
            <w:tcW w:w="702" w:type="pct"/>
            <w:tcBorders>
              <w:top w:val="single" w:sz="12" w:space="0" w:color="auto"/>
              <w:left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2.58</w:t>
            </w:r>
          </w:p>
        </w:tc>
        <w:tc>
          <w:tcPr>
            <w:tcW w:w="702" w:type="pct"/>
            <w:tcBorders>
              <w:top w:val="single" w:sz="12" w:space="0" w:color="auto"/>
              <w:left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2.60</w:t>
            </w:r>
          </w:p>
        </w:tc>
        <w:tc>
          <w:tcPr>
            <w:tcW w:w="703" w:type="pct"/>
            <w:tcBorders>
              <w:top w:val="single" w:sz="12" w:space="0" w:color="auto"/>
              <w:left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2.64</w:t>
            </w:r>
          </w:p>
        </w:tc>
        <w:tc>
          <w:tcPr>
            <w:tcW w:w="703" w:type="pct"/>
            <w:tcBorders>
              <w:top w:val="single" w:sz="12" w:space="0" w:color="auto"/>
              <w:left w:val="nil"/>
              <w:right w:val="nil"/>
            </w:tcBorders>
            <w:vAlign w:val="center"/>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2.71</w:t>
            </w:r>
          </w:p>
        </w:tc>
      </w:tr>
      <w:tr w:rsidR="00DE076B" w:rsidRPr="00207E32" w:rsidTr="003F5940">
        <w:trPr>
          <w:trHeight w:val="280"/>
        </w:trPr>
        <w:tc>
          <w:tcPr>
            <w:tcW w:w="784" w:type="pct"/>
            <w:tcBorders>
              <w:top w:val="nil"/>
              <w:left w:val="nil"/>
              <w:bottom w:val="nil"/>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加拿大</w:t>
            </w:r>
          </w:p>
        </w:tc>
        <w:tc>
          <w:tcPr>
            <w:tcW w:w="703"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1.65</w:t>
            </w: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1.66</w:t>
            </w: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1.76</w:t>
            </w:r>
          </w:p>
        </w:tc>
        <w:tc>
          <w:tcPr>
            <w:tcW w:w="703"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1.80</w:t>
            </w:r>
          </w:p>
        </w:tc>
        <w:tc>
          <w:tcPr>
            <w:tcW w:w="703" w:type="pct"/>
            <w:tcBorders>
              <w:top w:val="nil"/>
              <w:left w:val="nil"/>
              <w:bottom w:val="nil"/>
              <w:right w:val="nil"/>
            </w:tcBorders>
            <w:shd w:val="clear" w:color="auto" w:fill="auto"/>
            <w:vAlign w:val="center"/>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1.91</w:t>
            </w:r>
          </w:p>
        </w:tc>
      </w:tr>
      <w:tr w:rsidR="00DE076B" w:rsidRPr="00207E32" w:rsidTr="003F5940">
        <w:trPr>
          <w:trHeight w:val="280"/>
        </w:trPr>
        <w:tc>
          <w:tcPr>
            <w:tcW w:w="784" w:type="pct"/>
            <w:tcBorders>
              <w:top w:val="nil"/>
              <w:left w:val="nil"/>
              <w:bottom w:val="single" w:sz="12" w:space="0" w:color="auto"/>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荷兰</w:t>
            </w:r>
          </w:p>
        </w:tc>
        <w:tc>
          <w:tcPr>
            <w:tcW w:w="703" w:type="pct"/>
            <w:vMerge/>
            <w:tcBorders>
              <w:top w:val="nil"/>
              <w:left w:val="nil"/>
              <w:bottom w:val="single" w:sz="12" w:space="0" w:color="auto"/>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702" w:type="pct"/>
            <w:tcBorders>
              <w:top w:val="nil"/>
              <w:left w:val="nil"/>
              <w:bottom w:val="single" w:sz="12" w:space="0" w:color="auto"/>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1.99</w:t>
            </w:r>
          </w:p>
        </w:tc>
        <w:tc>
          <w:tcPr>
            <w:tcW w:w="702" w:type="pct"/>
            <w:tcBorders>
              <w:top w:val="nil"/>
              <w:left w:val="nil"/>
              <w:bottom w:val="single" w:sz="12" w:space="0" w:color="auto"/>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2.00</w:t>
            </w:r>
          </w:p>
        </w:tc>
        <w:tc>
          <w:tcPr>
            <w:tcW w:w="702" w:type="pct"/>
            <w:tcBorders>
              <w:top w:val="nil"/>
              <w:left w:val="nil"/>
              <w:bottom w:val="single" w:sz="12" w:space="0" w:color="auto"/>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1.90</w:t>
            </w:r>
          </w:p>
        </w:tc>
        <w:tc>
          <w:tcPr>
            <w:tcW w:w="703" w:type="pct"/>
            <w:tcBorders>
              <w:top w:val="nil"/>
              <w:left w:val="nil"/>
              <w:bottom w:val="single" w:sz="12" w:space="0" w:color="auto"/>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1.98</w:t>
            </w:r>
          </w:p>
        </w:tc>
        <w:tc>
          <w:tcPr>
            <w:tcW w:w="703" w:type="pct"/>
            <w:tcBorders>
              <w:top w:val="nil"/>
              <w:left w:val="nil"/>
              <w:bottom w:val="single" w:sz="12" w:space="0" w:color="auto"/>
              <w:right w:val="nil"/>
            </w:tcBorders>
            <w:shd w:val="clear" w:color="auto" w:fill="auto"/>
            <w:vAlign w:val="center"/>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1.82</w:t>
            </w:r>
          </w:p>
        </w:tc>
      </w:tr>
      <w:tr w:rsidR="00DE076B" w:rsidRPr="00207E32" w:rsidTr="003F5940">
        <w:trPr>
          <w:trHeight w:val="280"/>
        </w:trPr>
        <w:tc>
          <w:tcPr>
            <w:tcW w:w="784" w:type="pct"/>
            <w:tcBorders>
              <w:top w:val="single" w:sz="12" w:space="0" w:color="auto"/>
              <w:left w:val="nil"/>
              <w:bottom w:val="nil"/>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法国</w:t>
            </w:r>
          </w:p>
        </w:tc>
        <w:tc>
          <w:tcPr>
            <w:tcW w:w="703" w:type="pct"/>
            <w:vMerge w:val="restart"/>
            <w:tcBorders>
              <w:top w:val="single" w:sz="12" w:space="0" w:color="auto"/>
              <w:left w:val="nil"/>
              <w:bottom w:val="nil"/>
              <w:right w:val="nil"/>
            </w:tcBorders>
            <w:shd w:val="clear" w:color="auto" w:fill="auto"/>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在</w:t>
            </w:r>
            <w:r w:rsidRPr="00207E32">
              <w:rPr>
                <w:rFonts w:ascii="Times New Roman" w:eastAsia="宋体" w:hAnsi="Times New Roman" w:cs="Times New Roman"/>
                <w:color w:val="000000"/>
                <w:kern w:val="0"/>
                <w:sz w:val="24"/>
                <w:szCs w:val="24"/>
              </w:rPr>
              <w:t>80</w:t>
            </w:r>
            <w:r w:rsidRPr="00207E32">
              <w:rPr>
                <w:rFonts w:ascii="Times New Roman" w:eastAsia="宋体" w:hAnsi="Times New Roman" w:cs="Times New Roman"/>
                <w:color w:val="000000"/>
                <w:kern w:val="0"/>
                <w:sz w:val="24"/>
                <w:szCs w:val="24"/>
              </w:rPr>
              <w:t>年代达</w:t>
            </w:r>
            <w:r w:rsidRPr="00207E32">
              <w:rPr>
                <w:rFonts w:ascii="Times New Roman" w:eastAsia="宋体" w:hAnsi="Times New Roman" w:cs="Times New Roman"/>
                <w:color w:val="000000"/>
                <w:kern w:val="0"/>
                <w:sz w:val="24"/>
                <w:szCs w:val="24"/>
              </w:rPr>
              <w:t>2</w:t>
            </w:r>
            <w:r w:rsidRPr="00207E32">
              <w:rPr>
                <w:rFonts w:ascii="Times New Roman" w:eastAsia="宋体" w:hAnsi="Times New Roman" w:cs="Times New Roman"/>
                <w:color w:val="000000"/>
                <w:kern w:val="0"/>
                <w:sz w:val="24"/>
                <w:szCs w:val="24"/>
              </w:rPr>
              <w:t>万国际元</w:t>
            </w:r>
          </w:p>
        </w:tc>
        <w:tc>
          <w:tcPr>
            <w:tcW w:w="702" w:type="pct"/>
            <w:tcBorders>
              <w:top w:val="single" w:sz="12" w:space="0" w:color="auto"/>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2.29</w:t>
            </w:r>
          </w:p>
        </w:tc>
        <w:tc>
          <w:tcPr>
            <w:tcW w:w="702" w:type="pct"/>
            <w:tcBorders>
              <w:top w:val="single" w:sz="12" w:space="0" w:color="auto"/>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2.20</w:t>
            </w:r>
          </w:p>
        </w:tc>
        <w:tc>
          <w:tcPr>
            <w:tcW w:w="702" w:type="pct"/>
            <w:tcBorders>
              <w:top w:val="single" w:sz="12" w:space="0" w:color="auto"/>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2.17</w:t>
            </w:r>
          </w:p>
        </w:tc>
        <w:tc>
          <w:tcPr>
            <w:tcW w:w="703" w:type="pct"/>
            <w:tcBorders>
              <w:top w:val="single" w:sz="12" w:space="0" w:color="auto"/>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2.16</w:t>
            </w:r>
          </w:p>
        </w:tc>
        <w:tc>
          <w:tcPr>
            <w:tcW w:w="703" w:type="pct"/>
            <w:tcBorders>
              <w:top w:val="single" w:sz="12" w:space="0" w:color="auto"/>
              <w:left w:val="nil"/>
              <w:bottom w:val="nil"/>
              <w:right w:val="nil"/>
            </w:tcBorders>
            <w:shd w:val="clear" w:color="auto" w:fill="auto"/>
            <w:vAlign w:val="center"/>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2.15</w:t>
            </w:r>
          </w:p>
        </w:tc>
      </w:tr>
      <w:tr w:rsidR="00DE076B" w:rsidRPr="00207E32" w:rsidTr="003F5940">
        <w:trPr>
          <w:trHeight w:val="280"/>
        </w:trPr>
        <w:tc>
          <w:tcPr>
            <w:tcW w:w="784" w:type="pct"/>
            <w:tcBorders>
              <w:top w:val="nil"/>
              <w:left w:val="nil"/>
              <w:bottom w:val="nil"/>
              <w:right w:val="nil"/>
            </w:tcBorders>
            <w:shd w:val="clear" w:color="auto" w:fill="auto"/>
            <w:noWrap/>
            <w:vAlign w:val="center"/>
            <w:hideMark/>
          </w:tcPr>
          <w:p w:rsidR="00DE076B" w:rsidRPr="009F77A5" w:rsidRDefault="00DE076B" w:rsidP="003F5940">
            <w:pPr>
              <w:widowControl/>
              <w:adjustRightInd w:val="0"/>
              <w:snapToGrid w:val="0"/>
              <w:jc w:val="left"/>
              <w:rPr>
                <w:rFonts w:ascii="Times New Roman" w:eastAsia="宋体" w:hAnsi="Times New Roman" w:cs="Times New Roman"/>
                <w:color w:val="000000"/>
                <w:kern w:val="0"/>
                <w:sz w:val="24"/>
                <w:szCs w:val="24"/>
              </w:rPr>
            </w:pPr>
            <w:r w:rsidRPr="009F77A5">
              <w:rPr>
                <w:rFonts w:ascii="Times New Roman" w:eastAsia="宋体" w:hAnsi="Times New Roman" w:cs="Times New Roman"/>
                <w:color w:val="000000"/>
                <w:kern w:val="0"/>
                <w:sz w:val="24"/>
                <w:szCs w:val="24"/>
              </w:rPr>
              <w:t>德国</w:t>
            </w:r>
          </w:p>
        </w:tc>
        <w:tc>
          <w:tcPr>
            <w:tcW w:w="703"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2.20</w:t>
            </w: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2.25</w:t>
            </w: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2.29</w:t>
            </w:r>
          </w:p>
        </w:tc>
        <w:tc>
          <w:tcPr>
            <w:tcW w:w="703"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2.40</w:t>
            </w:r>
          </w:p>
        </w:tc>
        <w:tc>
          <w:tcPr>
            <w:tcW w:w="703" w:type="pct"/>
            <w:tcBorders>
              <w:top w:val="nil"/>
              <w:left w:val="nil"/>
              <w:bottom w:val="nil"/>
              <w:right w:val="nil"/>
            </w:tcBorders>
            <w:shd w:val="clear" w:color="auto" w:fill="auto"/>
            <w:vAlign w:val="center"/>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2.45</w:t>
            </w:r>
          </w:p>
        </w:tc>
      </w:tr>
      <w:tr w:rsidR="00DE076B" w:rsidRPr="00207E32" w:rsidTr="003F5940">
        <w:trPr>
          <w:trHeight w:val="280"/>
        </w:trPr>
        <w:tc>
          <w:tcPr>
            <w:tcW w:w="784" w:type="pct"/>
            <w:tcBorders>
              <w:top w:val="nil"/>
              <w:left w:val="nil"/>
              <w:bottom w:val="nil"/>
              <w:right w:val="nil"/>
            </w:tcBorders>
            <w:shd w:val="clear" w:color="auto" w:fill="auto"/>
            <w:noWrap/>
            <w:vAlign w:val="center"/>
            <w:hideMark/>
          </w:tcPr>
          <w:p w:rsidR="00DE076B" w:rsidRPr="009F77A5" w:rsidRDefault="00DE076B" w:rsidP="003F5940">
            <w:pPr>
              <w:widowControl/>
              <w:adjustRightInd w:val="0"/>
              <w:snapToGrid w:val="0"/>
              <w:jc w:val="left"/>
              <w:rPr>
                <w:rFonts w:ascii="Times New Roman" w:eastAsia="宋体" w:hAnsi="Times New Roman" w:cs="Times New Roman"/>
                <w:color w:val="000000"/>
                <w:kern w:val="0"/>
                <w:sz w:val="24"/>
                <w:szCs w:val="24"/>
              </w:rPr>
            </w:pPr>
            <w:r w:rsidRPr="009F77A5">
              <w:rPr>
                <w:rFonts w:ascii="Times New Roman" w:eastAsia="宋体" w:hAnsi="Times New Roman" w:cs="Times New Roman"/>
                <w:color w:val="000000"/>
                <w:kern w:val="0"/>
                <w:sz w:val="24"/>
                <w:szCs w:val="24"/>
              </w:rPr>
              <w:t>日本</w:t>
            </w:r>
          </w:p>
        </w:tc>
        <w:tc>
          <w:tcPr>
            <w:tcW w:w="703"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2.80</w:t>
            </w: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2.87</w:t>
            </w: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3.00</w:t>
            </w:r>
          </w:p>
        </w:tc>
        <w:tc>
          <w:tcPr>
            <w:tcW w:w="703"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3.02</w:t>
            </w:r>
          </w:p>
        </w:tc>
        <w:tc>
          <w:tcPr>
            <w:tcW w:w="703" w:type="pct"/>
            <w:tcBorders>
              <w:top w:val="nil"/>
              <w:left w:val="nil"/>
              <w:bottom w:val="nil"/>
              <w:right w:val="nil"/>
            </w:tcBorders>
            <w:shd w:val="clear" w:color="auto" w:fill="auto"/>
            <w:vAlign w:val="center"/>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3.04</w:t>
            </w:r>
          </w:p>
        </w:tc>
      </w:tr>
      <w:tr w:rsidR="00DE076B" w:rsidRPr="00207E32" w:rsidTr="003F5940">
        <w:trPr>
          <w:trHeight w:val="280"/>
        </w:trPr>
        <w:tc>
          <w:tcPr>
            <w:tcW w:w="784" w:type="pct"/>
            <w:tcBorders>
              <w:top w:val="nil"/>
              <w:left w:val="nil"/>
              <w:bottom w:val="nil"/>
              <w:right w:val="nil"/>
            </w:tcBorders>
            <w:shd w:val="clear" w:color="auto" w:fill="auto"/>
            <w:noWrap/>
            <w:vAlign w:val="center"/>
            <w:hideMark/>
          </w:tcPr>
          <w:p w:rsidR="00DE076B" w:rsidRPr="009F77A5" w:rsidRDefault="00DE076B" w:rsidP="003F5940">
            <w:pPr>
              <w:widowControl/>
              <w:adjustRightInd w:val="0"/>
              <w:snapToGrid w:val="0"/>
              <w:jc w:val="left"/>
              <w:rPr>
                <w:rFonts w:ascii="Times New Roman" w:eastAsia="宋体" w:hAnsi="Times New Roman" w:cs="Times New Roman"/>
                <w:color w:val="000000"/>
                <w:kern w:val="0"/>
                <w:sz w:val="24"/>
                <w:szCs w:val="24"/>
              </w:rPr>
            </w:pPr>
            <w:r w:rsidRPr="009F77A5">
              <w:rPr>
                <w:rFonts w:ascii="Times New Roman" w:eastAsia="宋体" w:hAnsi="Times New Roman" w:cs="Times New Roman"/>
                <w:color w:val="000000"/>
                <w:kern w:val="0"/>
                <w:sz w:val="24"/>
                <w:szCs w:val="24"/>
              </w:rPr>
              <w:t>意大利</w:t>
            </w:r>
          </w:p>
        </w:tc>
        <w:tc>
          <w:tcPr>
            <w:tcW w:w="703"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0.99</w:t>
            </w: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1.06</w:t>
            </w: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1.07</w:t>
            </w:r>
          </w:p>
        </w:tc>
        <w:tc>
          <w:tcPr>
            <w:tcW w:w="703"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1.05</w:t>
            </w:r>
          </w:p>
        </w:tc>
        <w:tc>
          <w:tcPr>
            <w:tcW w:w="703" w:type="pct"/>
            <w:tcBorders>
              <w:top w:val="nil"/>
              <w:left w:val="nil"/>
              <w:bottom w:val="nil"/>
              <w:right w:val="nil"/>
            </w:tcBorders>
            <w:shd w:val="clear" w:color="auto" w:fill="auto"/>
            <w:vAlign w:val="center"/>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1.05</w:t>
            </w:r>
          </w:p>
        </w:tc>
      </w:tr>
      <w:tr w:rsidR="00DE076B" w:rsidRPr="00207E32" w:rsidTr="003F5940">
        <w:trPr>
          <w:trHeight w:val="280"/>
        </w:trPr>
        <w:tc>
          <w:tcPr>
            <w:tcW w:w="784" w:type="pct"/>
            <w:tcBorders>
              <w:top w:val="nil"/>
              <w:left w:val="nil"/>
              <w:bottom w:val="nil"/>
              <w:right w:val="nil"/>
            </w:tcBorders>
            <w:shd w:val="clear" w:color="auto" w:fill="auto"/>
            <w:noWrap/>
            <w:vAlign w:val="center"/>
            <w:hideMark/>
          </w:tcPr>
          <w:p w:rsidR="00DE076B" w:rsidRPr="009F77A5" w:rsidRDefault="00DE076B" w:rsidP="003F5940">
            <w:pPr>
              <w:widowControl/>
              <w:adjustRightInd w:val="0"/>
              <w:snapToGrid w:val="0"/>
              <w:jc w:val="left"/>
              <w:rPr>
                <w:rFonts w:ascii="Times New Roman" w:eastAsia="宋体" w:hAnsi="Times New Roman" w:cs="Times New Roman"/>
                <w:color w:val="000000"/>
                <w:kern w:val="0"/>
                <w:sz w:val="24"/>
                <w:szCs w:val="24"/>
              </w:rPr>
            </w:pPr>
            <w:r w:rsidRPr="009F77A5">
              <w:rPr>
                <w:rFonts w:ascii="Times New Roman" w:eastAsia="宋体" w:hAnsi="Times New Roman" w:cs="Times New Roman"/>
                <w:color w:val="000000"/>
                <w:kern w:val="0"/>
                <w:sz w:val="24"/>
                <w:szCs w:val="24"/>
              </w:rPr>
              <w:t>英国</w:t>
            </w:r>
          </w:p>
        </w:tc>
        <w:tc>
          <w:tcPr>
            <w:tcW w:w="703"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1.83</w:t>
            </w: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1.77</w:t>
            </w: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1.76</w:t>
            </w:r>
          </w:p>
        </w:tc>
        <w:tc>
          <w:tcPr>
            <w:tcW w:w="703"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1.82</w:t>
            </w:r>
          </w:p>
        </w:tc>
        <w:tc>
          <w:tcPr>
            <w:tcW w:w="703" w:type="pct"/>
            <w:tcBorders>
              <w:top w:val="nil"/>
              <w:left w:val="nil"/>
              <w:bottom w:val="nil"/>
              <w:right w:val="nil"/>
            </w:tcBorders>
            <w:shd w:val="clear" w:color="auto" w:fill="auto"/>
            <w:vAlign w:val="center"/>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1.81</w:t>
            </w:r>
          </w:p>
        </w:tc>
      </w:tr>
      <w:tr w:rsidR="00DE076B" w:rsidRPr="00207E32" w:rsidTr="003F5940">
        <w:trPr>
          <w:trHeight w:val="280"/>
        </w:trPr>
        <w:tc>
          <w:tcPr>
            <w:tcW w:w="784" w:type="pct"/>
            <w:tcBorders>
              <w:top w:val="nil"/>
              <w:left w:val="nil"/>
              <w:bottom w:val="nil"/>
              <w:right w:val="nil"/>
            </w:tcBorders>
            <w:shd w:val="clear" w:color="auto" w:fill="auto"/>
            <w:noWrap/>
            <w:vAlign w:val="center"/>
            <w:hideMark/>
          </w:tcPr>
          <w:p w:rsidR="00DE076B" w:rsidRPr="009F77A5" w:rsidRDefault="00DE076B" w:rsidP="003F5940">
            <w:pPr>
              <w:widowControl/>
              <w:adjustRightInd w:val="0"/>
              <w:snapToGrid w:val="0"/>
              <w:jc w:val="left"/>
              <w:rPr>
                <w:rFonts w:ascii="Times New Roman" w:eastAsia="宋体" w:hAnsi="Times New Roman" w:cs="Times New Roman"/>
                <w:color w:val="000000"/>
                <w:kern w:val="0"/>
                <w:sz w:val="24"/>
                <w:szCs w:val="24"/>
              </w:rPr>
            </w:pPr>
            <w:r w:rsidRPr="009F77A5">
              <w:rPr>
                <w:rFonts w:ascii="Times New Roman" w:eastAsia="宋体" w:hAnsi="Times New Roman" w:cs="Times New Roman"/>
                <w:color w:val="000000"/>
                <w:kern w:val="0"/>
                <w:sz w:val="24"/>
                <w:szCs w:val="24"/>
              </w:rPr>
              <w:t>新加坡</w:t>
            </w:r>
          </w:p>
        </w:tc>
        <w:tc>
          <w:tcPr>
            <w:tcW w:w="703"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702"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1.34</w:t>
            </w:r>
          </w:p>
        </w:tc>
        <w:tc>
          <w:tcPr>
            <w:tcW w:w="702" w:type="pct"/>
            <w:tcBorders>
              <w:top w:val="nil"/>
              <w:left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1.43</w:t>
            </w:r>
          </w:p>
        </w:tc>
        <w:tc>
          <w:tcPr>
            <w:tcW w:w="702" w:type="pct"/>
            <w:tcBorders>
              <w:top w:val="nil"/>
              <w:left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1.75</w:t>
            </w:r>
          </w:p>
        </w:tc>
        <w:tc>
          <w:tcPr>
            <w:tcW w:w="703" w:type="pct"/>
            <w:tcBorders>
              <w:top w:val="nil"/>
              <w:left w:val="nil"/>
              <w:bottom w:val="nil"/>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1.85</w:t>
            </w:r>
          </w:p>
        </w:tc>
        <w:tc>
          <w:tcPr>
            <w:tcW w:w="703" w:type="pct"/>
            <w:tcBorders>
              <w:top w:val="nil"/>
              <w:left w:val="nil"/>
              <w:bottom w:val="nil"/>
              <w:right w:val="nil"/>
            </w:tcBorders>
            <w:shd w:val="clear" w:color="auto" w:fill="auto"/>
            <w:vAlign w:val="center"/>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1.85</w:t>
            </w:r>
          </w:p>
        </w:tc>
      </w:tr>
      <w:tr w:rsidR="00DE076B" w:rsidRPr="00207E32" w:rsidTr="003F5940">
        <w:trPr>
          <w:trHeight w:val="280"/>
        </w:trPr>
        <w:tc>
          <w:tcPr>
            <w:tcW w:w="784" w:type="pct"/>
            <w:tcBorders>
              <w:top w:val="nil"/>
              <w:left w:val="nil"/>
              <w:bottom w:val="single" w:sz="12" w:space="0" w:color="auto"/>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澳大利亚</w:t>
            </w:r>
          </w:p>
        </w:tc>
        <w:tc>
          <w:tcPr>
            <w:tcW w:w="703" w:type="pct"/>
            <w:vMerge/>
            <w:tcBorders>
              <w:top w:val="nil"/>
              <w:left w:val="nil"/>
              <w:bottom w:val="single" w:sz="12" w:space="0" w:color="auto"/>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702" w:type="pct"/>
            <w:tcBorders>
              <w:top w:val="nil"/>
              <w:left w:val="nil"/>
              <w:bottom w:val="single" w:sz="12" w:space="0" w:color="auto"/>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1.65</w:t>
            </w:r>
          </w:p>
        </w:tc>
        <w:tc>
          <w:tcPr>
            <w:tcW w:w="702" w:type="pct"/>
            <w:tcBorders>
              <w:top w:val="nil"/>
              <w:left w:val="nil"/>
              <w:bottom w:val="single" w:sz="12" w:space="0" w:color="auto"/>
              <w:right w:val="nil"/>
            </w:tcBorders>
            <w:shd w:val="clear" w:color="auto" w:fill="auto"/>
            <w:noWrap/>
            <w:vAlign w:val="center"/>
            <w:hideMark/>
          </w:tcPr>
          <w:p w:rsidR="00DE076B" w:rsidRPr="00207E32" w:rsidRDefault="00DE076B" w:rsidP="003F5940">
            <w:pPr>
              <w:adjustRightInd w:val="0"/>
              <w:snapToGrid w:val="0"/>
              <w:rPr>
                <w:rFonts w:ascii="Times New Roman" w:eastAsia="宋体" w:hAnsi="Times New Roman" w:cs="Times New Roman"/>
                <w:color w:val="000000"/>
                <w:kern w:val="0"/>
                <w:sz w:val="24"/>
                <w:szCs w:val="24"/>
              </w:rPr>
            </w:pPr>
          </w:p>
        </w:tc>
        <w:tc>
          <w:tcPr>
            <w:tcW w:w="702" w:type="pct"/>
            <w:tcBorders>
              <w:top w:val="nil"/>
              <w:left w:val="nil"/>
              <w:bottom w:val="single" w:sz="12" w:space="0" w:color="auto"/>
              <w:right w:val="nil"/>
            </w:tcBorders>
            <w:shd w:val="clear" w:color="auto" w:fill="auto"/>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1.51</w:t>
            </w:r>
          </w:p>
        </w:tc>
        <w:tc>
          <w:tcPr>
            <w:tcW w:w="703" w:type="pct"/>
            <w:tcBorders>
              <w:top w:val="nil"/>
              <w:left w:val="nil"/>
              <w:bottom w:val="single" w:sz="12" w:space="0" w:color="auto"/>
              <w:right w:val="nil"/>
            </w:tcBorders>
            <w:shd w:val="clear" w:color="auto" w:fill="auto"/>
            <w:noWrap/>
            <w:vAlign w:val="center"/>
            <w:hideMark/>
          </w:tcPr>
          <w:p w:rsidR="00DE076B" w:rsidRPr="00207E32" w:rsidRDefault="00DE076B" w:rsidP="003F5940">
            <w:pPr>
              <w:adjustRightInd w:val="0"/>
              <w:snapToGrid w:val="0"/>
              <w:rPr>
                <w:rFonts w:ascii="Times New Roman" w:eastAsia="宋体" w:hAnsi="Times New Roman" w:cs="Times New Roman"/>
                <w:color w:val="000000"/>
                <w:kern w:val="0"/>
                <w:sz w:val="24"/>
                <w:szCs w:val="24"/>
              </w:rPr>
            </w:pPr>
          </w:p>
        </w:tc>
        <w:tc>
          <w:tcPr>
            <w:tcW w:w="703" w:type="pct"/>
            <w:tcBorders>
              <w:top w:val="nil"/>
              <w:left w:val="nil"/>
              <w:bottom w:val="single" w:sz="12" w:space="0" w:color="auto"/>
              <w:right w:val="nil"/>
            </w:tcBorders>
            <w:shd w:val="clear" w:color="auto" w:fill="auto"/>
            <w:vAlign w:val="center"/>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1.57</w:t>
            </w:r>
          </w:p>
        </w:tc>
      </w:tr>
      <w:tr w:rsidR="00DE076B" w:rsidRPr="00207E32" w:rsidTr="003F5940">
        <w:trPr>
          <w:trHeight w:val="280"/>
        </w:trPr>
        <w:tc>
          <w:tcPr>
            <w:tcW w:w="784" w:type="pct"/>
            <w:tcBorders>
              <w:top w:val="single" w:sz="12" w:space="0" w:color="auto"/>
              <w:left w:val="nil"/>
              <w:bottom w:val="nil"/>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捷克</w:t>
            </w:r>
          </w:p>
        </w:tc>
        <w:tc>
          <w:tcPr>
            <w:tcW w:w="703" w:type="pct"/>
            <w:vMerge w:val="restart"/>
            <w:tcBorders>
              <w:top w:val="single" w:sz="12" w:space="0" w:color="auto"/>
              <w:left w:val="nil"/>
              <w:bottom w:val="nil"/>
              <w:right w:val="nil"/>
            </w:tcBorders>
            <w:shd w:val="clear" w:color="auto" w:fill="auto"/>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在</w:t>
            </w:r>
            <w:r w:rsidRPr="00207E32">
              <w:rPr>
                <w:rFonts w:ascii="Times New Roman" w:eastAsia="宋体" w:hAnsi="Times New Roman" w:cs="Times New Roman"/>
                <w:color w:val="000000"/>
                <w:kern w:val="0"/>
                <w:sz w:val="24"/>
                <w:szCs w:val="24"/>
              </w:rPr>
              <w:t>90</w:t>
            </w:r>
            <w:r w:rsidRPr="00207E32">
              <w:rPr>
                <w:rFonts w:ascii="Times New Roman" w:eastAsia="宋体" w:hAnsi="Times New Roman" w:cs="Times New Roman"/>
                <w:color w:val="000000"/>
                <w:kern w:val="0"/>
                <w:sz w:val="24"/>
                <w:szCs w:val="24"/>
              </w:rPr>
              <w:t>年代达</w:t>
            </w:r>
            <w:r w:rsidRPr="00207E32">
              <w:rPr>
                <w:rFonts w:ascii="Times New Roman" w:eastAsia="宋体" w:hAnsi="Times New Roman" w:cs="Times New Roman"/>
                <w:color w:val="000000"/>
                <w:kern w:val="0"/>
                <w:sz w:val="24"/>
                <w:szCs w:val="24"/>
              </w:rPr>
              <w:t>2</w:t>
            </w:r>
            <w:r w:rsidRPr="00207E32">
              <w:rPr>
                <w:rFonts w:ascii="Times New Roman" w:eastAsia="宋体" w:hAnsi="Times New Roman" w:cs="Times New Roman"/>
                <w:color w:val="000000"/>
                <w:kern w:val="0"/>
                <w:sz w:val="24"/>
                <w:szCs w:val="24"/>
              </w:rPr>
              <w:t>万国际元</w:t>
            </w:r>
          </w:p>
        </w:tc>
        <w:tc>
          <w:tcPr>
            <w:tcW w:w="702" w:type="pct"/>
            <w:tcBorders>
              <w:top w:val="single" w:sz="12" w:space="0" w:color="auto"/>
              <w:left w:val="nil"/>
              <w:bottom w:val="nil"/>
              <w:right w:val="nil"/>
            </w:tcBorders>
            <w:shd w:val="clear" w:color="auto" w:fill="FBD4B4" w:themeFill="accent6" w:themeFillTint="66"/>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0.99</w:t>
            </w:r>
          </w:p>
        </w:tc>
        <w:tc>
          <w:tcPr>
            <w:tcW w:w="702" w:type="pct"/>
            <w:tcBorders>
              <w:top w:val="single" w:sz="12" w:space="0" w:color="auto"/>
              <w:left w:val="nil"/>
              <w:bottom w:val="nil"/>
              <w:right w:val="nil"/>
            </w:tcBorders>
            <w:shd w:val="clear" w:color="auto" w:fill="FBD4B4" w:themeFill="accent6" w:themeFillTint="66"/>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1.09</w:t>
            </w:r>
          </w:p>
        </w:tc>
        <w:tc>
          <w:tcPr>
            <w:tcW w:w="702" w:type="pct"/>
            <w:tcBorders>
              <w:top w:val="single" w:sz="12" w:space="0" w:color="auto"/>
              <w:left w:val="nil"/>
              <w:bottom w:val="nil"/>
              <w:right w:val="nil"/>
            </w:tcBorders>
            <w:shd w:val="clear" w:color="auto" w:fill="FBD4B4" w:themeFill="accent6" w:themeFillTint="66"/>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1.15</w:t>
            </w:r>
          </w:p>
        </w:tc>
        <w:tc>
          <w:tcPr>
            <w:tcW w:w="703" w:type="pct"/>
            <w:tcBorders>
              <w:top w:val="single" w:sz="12" w:space="0" w:color="auto"/>
              <w:left w:val="nil"/>
              <w:bottom w:val="nil"/>
              <w:right w:val="nil"/>
            </w:tcBorders>
            <w:shd w:val="clear" w:color="auto" w:fill="FBD4B4" w:themeFill="accent6" w:themeFillTint="66"/>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1.15</w:t>
            </w:r>
          </w:p>
        </w:tc>
        <w:tc>
          <w:tcPr>
            <w:tcW w:w="703" w:type="pct"/>
            <w:tcBorders>
              <w:top w:val="single" w:sz="12" w:space="0" w:color="auto"/>
              <w:left w:val="nil"/>
              <w:bottom w:val="nil"/>
              <w:right w:val="nil"/>
            </w:tcBorders>
            <w:shd w:val="clear" w:color="auto" w:fill="FBD4B4" w:themeFill="accent6" w:themeFillTint="66"/>
            <w:vAlign w:val="center"/>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1.21</w:t>
            </w:r>
          </w:p>
        </w:tc>
      </w:tr>
      <w:tr w:rsidR="00DE076B" w:rsidRPr="00207E32" w:rsidTr="003F5940">
        <w:trPr>
          <w:trHeight w:val="280"/>
        </w:trPr>
        <w:tc>
          <w:tcPr>
            <w:tcW w:w="784" w:type="pct"/>
            <w:tcBorders>
              <w:top w:val="nil"/>
              <w:left w:val="nil"/>
              <w:bottom w:val="nil"/>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西班牙</w:t>
            </w:r>
          </w:p>
        </w:tc>
        <w:tc>
          <w:tcPr>
            <w:tcW w:w="703"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702" w:type="pct"/>
            <w:tcBorders>
              <w:top w:val="nil"/>
              <w:left w:val="nil"/>
              <w:bottom w:val="nil"/>
              <w:right w:val="nil"/>
            </w:tcBorders>
            <w:shd w:val="clear" w:color="auto" w:fill="FBD4B4" w:themeFill="accent6" w:themeFillTint="66"/>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0.82</w:t>
            </w:r>
          </w:p>
        </w:tc>
        <w:tc>
          <w:tcPr>
            <w:tcW w:w="702" w:type="pct"/>
            <w:tcBorders>
              <w:top w:val="nil"/>
              <w:left w:val="nil"/>
              <w:bottom w:val="nil"/>
              <w:right w:val="nil"/>
            </w:tcBorders>
            <w:shd w:val="clear" w:color="auto" w:fill="FBD4B4" w:themeFill="accent6" w:themeFillTint="66"/>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0.82</w:t>
            </w:r>
          </w:p>
        </w:tc>
        <w:tc>
          <w:tcPr>
            <w:tcW w:w="702" w:type="pct"/>
            <w:tcBorders>
              <w:top w:val="nil"/>
              <w:left w:val="nil"/>
              <w:bottom w:val="nil"/>
              <w:right w:val="nil"/>
            </w:tcBorders>
            <w:shd w:val="clear" w:color="auto" w:fill="FBD4B4" w:themeFill="accent6" w:themeFillTint="66"/>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0.88</w:t>
            </w:r>
          </w:p>
        </w:tc>
        <w:tc>
          <w:tcPr>
            <w:tcW w:w="703" w:type="pct"/>
            <w:tcBorders>
              <w:top w:val="nil"/>
              <w:left w:val="nil"/>
              <w:bottom w:val="nil"/>
              <w:right w:val="nil"/>
            </w:tcBorders>
            <w:shd w:val="clear" w:color="auto" w:fill="FBD4B4" w:themeFill="accent6" w:themeFillTint="66"/>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0.86</w:t>
            </w:r>
          </w:p>
        </w:tc>
        <w:tc>
          <w:tcPr>
            <w:tcW w:w="703" w:type="pct"/>
            <w:tcBorders>
              <w:top w:val="nil"/>
              <w:left w:val="nil"/>
              <w:bottom w:val="nil"/>
              <w:right w:val="nil"/>
            </w:tcBorders>
            <w:shd w:val="clear" w:color="auto" w:fill="FBD4B4" w:themeFill="accent6" w:themeFillTint="66"/>
            <w:vAlign w:val="center"/>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0.91</w:t>
            </w:r>
          </w:p>
        </w:tc>
      </w:tr>
      <w:tr w:rsidR="00DE076B" w:rsidRPr="00207E32" w:rsidTr="003F5940">
        <w:trPr>
          <w:trHeight w:val="280"/>
        </w:trPr>
        <w:tc>
          <w:tcPr>
            <w:tcW w:w="784" w:type="pct"/>
            <w:tcBorders>
              <w:top w:val="nil"/>
              <w:left w:val="nil"/>
              <w:bottom w:val="single" w:sz="12" w:space="0" w:color="auto"/>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新西兰</w:t>
            </w:r>
          </w:p>
        </w:tc>
        <w:tc>
          <w:tcPr>
            <w:tcW w:w="703" w:type="pct"/>
            <w:vMerge/>
            <w:tcBorders>
              <w:top w:val="nil"/>
              <w:left w:val="nil"/>
              <w:bottom w:val="single" w:sz="12" w:space="0" w:color="auto"/>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702" w:type="pct"/>
            <w:tcBorders>
              <w:top w:val="nil"/>
              <w:left w:val="nil"/>
              <w:bottom w:val="single" w:sz="12" w:space="0" w:color="auto"/>
              <w:right w:val="nil"/>
            </w:tcBorders>
            <w:shd w:val="clear" w:color="auto" w:fill="FBD4B4" w:themeFill="accent6" w:themeFillTint="66"/>
            <w:noWrap/>
            <w:vAlign w:val="center"/>
            <w:hideMark/>
          </w:tcPr>
          <w:p w:rsidR="00DE076B" w:rsidRPr="00207E32" w:rsidRDefault="00DE076B" w:rsidP="003F5940">
            <w:pPr>
              <w:adjustRightInd w:val="0"/>
              <w:snapToGrid w:val="0"/>
              <w:rPr>
                <w:rFonts w:ascii="Times New Roman" w:eastAsia="宋体" w:hAnsi="Times New Roman" w:cs="Times New Roman"/>
                <w:color w:val="000000"/>
                <w:kern w:val="0"/>
                <w:sz w:val="24"/>
                <w:szCs w:val="24"/>
              </w:rPr>
            </w:pPr>
          </w:p>
        </w:tc>
        <w:tc>
          <w:tcPr>
            <w:tcW w:w="702" w:type="pct"/>
            <w:tcBorders>
              <w:top w:val="nil"/>
              <w:left w:val="nil"/>
              <w:bottom w:val="single" w:sz="12" w:space="0" w:color="auto"/>
              <w:right w:val="nil"/>
            </w:tcBorders>
            <w:shd w:val="clear" w:color="auto" w:fill="FBD4B4" w:themeFill="accent6" w:themeFillTint="66"/>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1.08</w:t>
            </w:r>
          </w:p>
        </w:tc>
        <w:tc>
          <w:tcPr>
            <w:tcW w:w="702" w:type="pct"/>
            <w:tcBorders>
              <w:top w:val="nil"/>
              <w:left w:val="nil"/>
              <w:bottom w:val="single" w:sz="12" w:space="0" w:color="auto"/>
              <w:right w:val="nil"/>
            </w:tcBorders>
            <w:shd w:val="clear" w:color="auto" w:fill="FBD4B4" w:themeFill="accent6" w:themeFillTint="66"/>
            <w:noWrap/>
            <w:vAlign w:val="center"/>
            <w:hideMark/>
          </w:tcPr>
          <w:p w:rsidR="00DE076B" w:rsidRPr="00207E32" w:rsidRDefault="00DE076B" w:rsidP="003F5940">
            <w:pPr>
              <w:adjustRightInd w:val="0"/>
              <w:snapToGrid w:val="0"/>
              <w:rPr>
                <w:rFonts w:ascii="Times New Roman" w:eastAsia="宋体" w:hAnsi="Times New Roman" w:cs="Times New Roman"/>
                <w:color w:val="000000"/>
                <w:kern w:val="0"/>
                <w:sz w:val="24"/>
                <w:szCs w:val="24"/>
              </w:rPr>
            </w:pPr>
          </w:p>
        </w:tc>
        <w:tc>
          <w:tcPr>
            <w:tcW w:w="703" w:type="pct"/>
            <w:tcBorders>
              <w:top w:val="nil"/>
              <w:left w:val="nil"/>
              <w:bottom w:val="single" w:sz="12" w:space="0" w:color="auto"/>
              <w:right w:val="nil"/>
            </w:tcBorders>
            <w:shd w:val="clear" w:color="auto" w:fill="FBD4B4" w:themeFill="accent6" w:themeFillTint="66"/>
            <w:noWrap/>
            <w:vAlign w:val="center"/>
            <w:hideMark/>
          </w:tcPr>
          <w:p w:rsidR="00DE076B" w:rsidRPr="00207E32" w:rsidRDefault="00DE076B" w:rsidP="003F5940">
            <w:pPr>
              <w:adjustRightInd w:val="0"/>
              <w:snapToGrid w:val="0"/>
              <w:jc w:val="right"/>
              <w:rPr>
                <w:rFonts w:ascii="Times New Roman" w:eastAsia="宋体" w:hAnsi="Times New Roman" w:cs="Times New Roman"/>
                <w:color w:val="000000"/>
                <w:kern w:val="0"/>
                <w:sz w:val="24"/>
                <w:szCs w:val="24"/>
              </w:rPr>
            </w:pPr>
            <w:r w:rsidRPr="00207E32">
              <w:rPr>
                <w:rFonts w:ascii="Times New Roman" w:eastAsia="宋体" w:hAnsi="Times New Roman" w:cs="Times New Roman" w:hint="eastAsia"/>
                <w:color w:val="000000"/>
                <w:kern w:val="0"/>
                <w:sz w:val="24"/>
                <w:szCs w:val="24"/>
              </w:rPr>
              <w:t>0.98</w:t>
            </w:r>
          </w:p>
        </w:tc>
        <w:tc>
          <w:tcPr>
            <w:tcW w:w="703" w:type="pct"/>
            <w:tcBorders>
              <w:top w:val="nil"/>
              <w:left w:val="nil"/>
              <w:bottom w:val="single" w:sz="12" w:space="0" w:color="auto"/>
              <w:right w:val="nil"/>
            </w:tcBorders>
            <w:shd w:val="clear" w:color="auto" w:fill="FBD4B4" w:themeFill="accent6" w:themeFillTint="66"/>
            <w:vAlign w:val="center"/>
          </w:tcPr>
          <w:p w:rsidR="00DE076B" w:rsidRPr="00207E32" w:rsidRDefault="00DE076B" w:rsidP="003F5940">
            <w:pPr>
              <w:adjustRightInd w:val="0"/>
              <w:snapToGrid w:val="0"/>
              <w:rPr>
                <w:rFonts w:ascii="Times New Roman" w:eastAsia="宋体" w:hAnsi="Times New Roman" w:cs="Times New Roman"/>
                <w:color w:val="000000"/>
                <w:kern w:val="0"/>
                <w:sz w:val="24"/>
                <w:szCs w:val="24"/>
              </w:rPr>
            </w:pPr>
          </w:p>
        </w:tc>
      </w:tr>
    </w:tbl>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380D">
        <w:rPr>
          <w:rFonts w:ascii="Times New Roman" w:hAnsi="宋体" w:cs="Times New Roman" w:hint="eastAsia"/>
          <w:szCs w:val="21"/>
        </w:rPr>
        <w:t>数据来源：</w:t>
      </w:r>
      <w:r w:rsidRPr="0074380D">
        <w:rPr>
          <w:rFonts w:ascii="Times New Roman" w:hAnsi="宋体" w:cs="Times New Roman" w:hint="eastAsia"/>
          <w:szCs w:val="21"/>
        </w:rPr>
        <w:t>wind</w:t>
      </w:r>
      <w:r w:rsidRPr="0074380D">
        <w:rPr>
          <w:rFonts w:ascii="Times New Roman" w:hAnsi="宋体" w:cs="Times New Roman" w:hint="eastAsia"/>
          <w:szCs w:val="21"/>
        </w:rPr>
        <w:t>。</w:t>
      </w:r>
    </w:p>
    <w:p w:rsidR="00DE076B" w:rsidRDefault="00DE076B" w:rsidP="00DE076B">
      <w:pPr>
        <w:tabs>
          <w:tab w:val="center" w:pos="5203"/>
          <w:tab w:val="right" w:pos="8306"/>
        </w:tabs>
        <w:adjustRightInd w:val="0"/>
        <w:snapToGrid w:val="0"/>
        <w:spacing w:line="360" w:lineRule="auto"/>
        <w:ind w:right="527"/>
        <w:rPr>
          <w:rFonts w:ascii="Times New Roman" w:hAnsi="Times New Roman" w:cs="Times New Roman"/>
          <w:szCs w:val="21"/>
        </w:rPr>
      </w:pPr>
    </w:p>
    <w:p w:rsidR="00DE076B" w:rsidRDefault="00DE076B" w:rsidP="00DE076B">
      <w:pPr>
        <w:tabs>
          <w:tab w:val="center" w:pos="5203"/>
          <w:tab w:val="right" w:pos="8306"/>
        </w:tabs>
        <w:adjustRightInd w:val="0"/>
        <w:snapToGrid w:val="0"/>
        <w:ind w:right="527"/>
        <w:jc w:val="center"/>
        <w:rPr>
          <w:rFonts w:ascii="Times New Roman" w:hAnsi="宋体" w:cs="Times New Roman"/>
          <w:b/>
          <w:sz w:val="28"/>
          <w:szCs w:val="28"/>
        </w:rPr>
      </w:pPr>
      <w:r>
        <w:rPr>
          <w:rFonts w:ascii="Times New Roman" w:hAnsi="宋体" w:cs="Times New Roman" w:hint="eastAsia"/>
          <w:b/>
          <w:sz w:val="28"/>
          <w:szCs w:val="28"/>
        </w:rPr>
        <w:t>表</w:t>
      </w:r>
      <w:r>
        <w:rPr>
          <w:rFonts w:ascii="Times New Roman" w:hAnsi="宋体" w:cs="Times New Roman" w:hint="eastAsia"/>
          <w:b/>
          <w:sz w:val="28"/>
          <w:szCs w:val="28"/>
        </w:rPr>
        <w:t>2</w:t>
      </w:r>
      <w:r w:rsidR="00285A10">
        <w:rPr>
          <w:rFonts w:ascii="Times New Roman" w:hAnsi="宋体" w:cs="Times New Roman" w:hint="eastAsia"/>
          <w:b/>
          <w:sz w:val="28"/>
          <w:szCs w:val="28"/>
        </w:rPr>
        <w:t xml:space="preserve"> </w:t>
      </w:r>
      <w:r w:rsidRPr="00A44380">
        <w:rPr>
          <w:rFonts w:ascii="Times New Roman" w:hAnsi="宋体" w:cs="Times New Roman" w:hint="eastAsia"/>
          <w:b/>
          <w:sz w:val="28"/>
          <w:szCs w:val="28"/>
        </w:rPr>
        <w:t>主要经济体高科技产品出口额占制成品比重</w:t>
      </w:r>
      <w:r>
        <w:rPr>
          <w:rFonts w:ascii="Times New Roman" w:hAnsi="宋体" w:cs="Times New Roman" w:hint="eastAsia"/>
          <w:b/>
          <w:sz w:val="28"/>
          <w:szCs w:val="28"/>
        </w:rPr>
        <w:t>(%)</w:t>
      </w: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Pr="00A44380"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tbl>
      <w:tblPr>
        <w:tblW w:w="5000" w:type="pct"/>
        <w:tblLook w:val="04A0" w:firstRow="1" w:lastRow="0" w:firstColumn="1" w:lastColumn="0" w:noHBand="0" w:noVBand="1"/>
      </w:tblPr>
      <w:tblGrid>
        <w:gridCol w:w="1177"/>
        <w:gridCol w:w="1052"/>
        <w:gridCol w:w="1048"/>
        <w:gridCol w:w="1048"/>
        <w:gridCol w:w="1047"/>
        <w:gridCol w:w="1050"/>
        <w:gridCol w:w="1050"/>
        <w:gridCol w:w="1050"/>
      </w:tblGrid>
      <w:tr w:rsidR="00DE076B" w:rsidRPr="00207E32" w:rsidTr="003F5940">
        <w:trPr>
          <w:trHeight w:val="280"/>
        </w:trPr>
        <w:tc>
          <w:tcPr>
            <w:tcW w:w="691" w:type="pct"/>
            <w:tcBorders>
              <w:top w:val="single" w:sz="12" w:space="0" w:color="auto"/>
              <w:left w:val="nil"/>
              <w:bottom w:val="single" w:sz="12" w:space="0" w:color="auto"/>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7" w:type="pct"/>
            <w:tcBorders>
              <w:top w:val="single" w:sz="12" w:space="0" w:color="auto"/>
              <w:left w:val="nil"/>
              <w:bottom w:val="single" w:sz="12" w:space="0" w:color="auto"/>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single" w:sz="12" w:space="0" w:color="auto"/>
              <w:left w:val="nil"/>
              <w:bottom w:val="single" w:sz="12" w:space="0" w:color="auto"/>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1988</w:t>
            </w:r>
          </w:p>
        </w:tc>
        <w:tc>
          <w:tcPr>
            <w:tcW w:w="615" w:type="pct"/>
            <w:tcBorders>
              <w:top w:val="single" w:sz="12" w:space="0" w:color="auto"/>
              <w:left w:val="nil"/>
              <w:bottom w:val="single" w:sz="12" w:space="0" w:color="auto"/>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1989</w:t>
            </w:r>
          </w:p>
        </w:tc>
        <w:tc>
          <w:tcPr>
            <w:tcW w:w="614" w:type="pct"/>
            <w:tcBorders>
              <w:top w:val="single" w:sz="12" w:space="0" w:color="auto"/>
              <w:left w:val="nil"/>
              <w:bottom w:val="single" w:sz="12" w:space="0" w:color="auto"/>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1990</w:t>
            </w:r>
          </w:p>
        </w:tc>
        <w:tc>
          <w:tcPr>
            <w:tcW w:w="616" w:type="pct"/>
            <w:tcBorders>
              <w:top w:val="single" w:sz="12" w:space="0" w:color="auto"/>
              <w:left w:val="nil"/>
              <w:bottom w:val="single" w:sz="12" w:space="0" w:color="auto"/>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1993</w:t>
            </w:r>
          </w:p>
        </w:tc>
        <w:tc>
          <w:tcPr>
            <w:tcW w:w="616" w:type="pct"/>
            <w:tcBorders>
              <w:top w:val="single" w:sz="12" w:space="0" w:color="auto"/>
              <w:left w:val="nil"/>
              <w:bottom w:val="single" w:sz="12" w:space="0" w:color="auto"/>
              <w:right w:val="nil"/>
            </w:tcBorders>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1996</w:t>
            </w:r>
          </w:p>
        </w:tc>
        <w:tc>
          <w:tcPr>
            <w:tcW w:w="616" w:type="pct"/>
            <w:tcBorders>
              <w:top w:val="single" w:sz="12" w:space="0" w:color="auto"/>
              <w:left w:val="nil"/>
              <w:bottom w:val="single" w:sz="12" w:space="0" w:color="auto"/>
              <w:right w:val="nil"/>
            </w:tcBorders>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1999</w:t>
            </w:r>
          </w:p>
        </w:tc>
      </w:tr>
      <w:tr w:rsidR="00DE076B" w:rsidRPr="00207E32" w:rsidTr="003F5940">
        <w:trPr>
          <w:trHeight w:val="280"/>
        </w:trPr>
        <w:tc>
          <w:tcPr>
            <w:tcW w:w="691" w:type="pct"/>
            <w:tcBorders>
              <w:top w:val="single" w:sz="12" w:space="0" w:color="auto"/>
              <w:left w:val="nil"/>
              <w:bottom w:val="nil"/>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美国</w:t>
            </w:r>
          </w:p>
        </w:tc>
        <w:tc>
          <w:tcPr>
            <w:tcW w:w="617" w:type="pct"/>
            <w:vMerge w:val="restart"/>
            <w:tcBorders>
              <w:top w:val="single" w:sz="12" w:space="0" w:color="auto"/>
              <w:left w:val="nil"/>
              <w:bottom w:val="nil"/>
              <w:right w:val="nil"/>
            </w:tcBorders>
            <w:shd w:val="clear" w:color="auto" w:fill="auto"/>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在</w:t>
            </w:r>
            <w:r w:rsidRPr="00207E32">
              <w:rPr>
                <w:rFonts w:ascii="Times New Roman" w:eastAsia="宋体" w:hAnsi="Times New Roman" w:cs="Times New Roman"/>
                <w:color w:val="000000"/>
                <w:kern w:val="0"/>
                <w:sz w:val="24"/>
                <w:szCs w:val="24"/>
              </w:rPr>
              <w:t>70</w:t>
            </w:r>
            <w:r w:rsidRPr="00207E32">
              <w:rPr>
                <w:rFonts w:ascii="Times New Roman" w:eastAsia="宋体" w:hAnsi="Times New Roman" w:cs="Times New Roman"/>
                <w:color w:val="000000"/>
                <w:kern w:val="0"/>
                <w:sz w:val="24"/>
                <w:szCs w:val="24"/>
              </w:rPr>
              <w:t>年代达</w:t>
            </w:r>
            <w:r w:rsidRPr="00207E32">
              <w:rPr>
                <w:rFonts w:ascii="Times New Roman" w:eastAsia="宋体" w:hAnsi="Times New Roman" w:cs="Times New Roman"/>
                <w:color w:val="000000"/>
                <w:kern w:val="0"/>
                <w:sz w:val="24"/>
                <w:szCs w:val="24"/>
              </w:rPr>
              <w:t>2</w:t>
            </w:r>
            <w:r w:rsidRPr="00207E32">
              <w:rPr>
                <w:rFonts w:ascii="Times New Roman" w:eastAsia="宋体" w:hAnsi="Times New Roman" w:cs="Times New Roman"/>
                <w:color w:val="000000"/>
                <w:kern w:val="0"/>
                <w:sz w:val="24"/>
                <w:szCs w:val="24"/>
              </w:rPr>
              <w:t>万国际元</w:t>
            </w:r>
          </w:p>
        </w:tc>
        <w:tc>
          <w:tcPr>
            <w:tcW w:w="615" w:type="pct"/>
            <w:tcBorders>
              <w:top w:val="single" w:sz="12" w:space="0" w:color="auto"/>
              <w:left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single" w:sz="12" w:space="0" w:color="auto"/>
              <w:left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32.16</w:t>
            </w:r>
          </w:p>
        </w:tc>
        <w:tc>
          <w:tcPr>
            <w:tcW w:w="614" w:type="pct"/>
            <w:tcBorders>
              <w:top w:val="single" w:sz="12" w:space="0" w:color="auto"/>
              <w:left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32.53</w:t>
            </w:r>
          </w:p>
        </w:tc>
        <w:tc>
          <w:tcPr>
            <w:tcW w:w="616" w:type="pct"/>
            <w:tcBorders>
              <w:top w:val="single" w:sz="12" w:space="0" w:color="auto"/>
              <w:left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31.47</w:t>
            </w:r>
          </w:p>
        </w:tc>
        <w:tc>
          <w:tcPr>
            <w:tcW w:w="616" w:type="pct"/>
            <w:tcBorders>
              <w:top w:val="single" w:sz="12" w:space="0" w:color="auto"/>
              <w:left w:val="nil"/>
              <w:right w:val="nil"/>
            </w:tcBorders>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30.76</w:t>
            </w:r>
          </w:p>
        </w:tc>
        <w:tc>
          <w:tcPr>
            <w:tcW w:w="616" w:type="pct"/>
            <w:tcBorders>
              <w:top w:val="single" w:sz="12" w:space="0" w:color="auto"/>
              <w:left w:val="nil"/>
              <w:right w:val="nil"/>
            </w:tcBorders>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34.26</w:t>
            </w:r>
          </w:p>
        </w:tc>
      </w:tr>
      <w:tr w:rsidR="00DE076B" w:rsidRPr="00207E32" w:rsidTr="003F5940">
        <w:trPr>
          <w:trHeight w:val="280"/>
        </w:trPr>
        <w:tc>
          <w:tcPr>
            <w:tcW w:w="691" w:type="pct"/>
            <w:tcBorders>
              <w:top w:val="nil"/>
              <w:left w:val="nil"/>
              <w:bottom w:val="nil"/>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加拿大</w:t>
            </w:r>
          </w:p>
        </w:tc>
        <w:tc>
          <w:tcPr>
            <w:tcW w:w="617"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10.79</w:t>
            </w:r>
          </w:p>
        </w:tc>
        <w:tc>
          <w:tcPr>
            <w:tcW w:w="615"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12.05</w:t>
            </w:r>
          </w:p>
        </w:tc>
        <w:tc>
          <w:tcPr>
            <w:tcW w:w="614"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13.76</w:t>
            </w:r>
          </w:p>
        </w:tc>
        <w:tc>
          <w:tcPr>
            <w:tcW w:w="616"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13.94</w:t>
            </w:r>
          </w:p>
        </w:tc>
        <w:tc>
          <w:tcPr>
            <w:tcW w:w="616" w:type="pct"/>
            <w:tcBorders>
              <w:top w:val="nil"/>
              <w:left w:val="nil"/>
              <w:bottom w:val="nil"/>
              <w:right w:val="nil"/>
            </w:tcBorders>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15.83</w:t>
            </w:r>
          </w:p>
        </w:tc>
        <w:tc>
          <w:tcPr>
            <w:tcW w:w="616" w:type="pct"/>
            <w:tcBorders>
              <w:top w:val="nil"/>
              <w:left w:val="nil"/>
              <w:bottom w:val="nil"/>
              <w:right w:val="nil"/>
            </w:tcBorders>
            <w:shd w:val="clear" w:color="auto" w:fill="auto"/>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14.95</w:t>
            </w:r>
          </w:p>
        </w:tc>
      </w:tr>
      <w:tr w:rsidR="00DE076B" w:rsidRPr="00207E32" w:rsidTr="003F5940">
        <w:trPr>
          <w:trHeight w:val="280"/>
        </w:trPr>
        <w:tc>
          <w:tcPr>
            <w:tcW w:w="691" w:type="pct"/>
            <w:tcBorders>
              <w:top w:val="nil"/>
              <w:left w:val="nil"/>
              <w:bottom w:val="single" w:sz="12" w:space="0" w:color="auto"/>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荷兰</w:t>
            </w:r>
          </w:p>
        </w:tc>
        <w:tc>
          <w:tcPr>
            <w:tcW w:w="617" w:type="pct"/>
            <w:vMerge/>
            <w:tcBorders>
              <w:top w:val="nil"/>
              <w:left w:val="nil"/>
              <w:bottom w:val="single" w:sz="12" w:space="0" w:color="auto"/>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nil"/>
              <w:left w:val="nil"/>
              <w:bottom w:val="single" w:sz="12" w:space="0" w:color="auto"/>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14.59</w:t>
            </w:r>
          </w:p>
        </w:tc>
        <w:tc>
          <w:tcPr>
            <w:tcW w:w="615" w:type="pct"/>
            <w:tcBorders>
              <w:top w:val="nil"/>
              <w:left w:val="nil"/>
              <w:bottom w:val="single" w:sz="12" w:space="0" w:color="auto"/>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15.87</w:t>
            </w:r>
          </w:p>
        </w:tc>
        <w:tc>
          <w:tcPr>
            <w:tcW w:w="614" w:type="pct"/>
            <w:tcBorders>
              <w:top w:val="nil"/>
              <w:left w:val="nil"/>
              <w:bottom w:val="single" w:sz="12" w:space="0" w:color="auto"/>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16.46</w:t>
            </w:r>
          </w:p>
        </w:tc>
        <w:tc>
          <w:tcPr>
            <w:tcW w:w="616" w:type="pct"/>
            <w:tcBorders>
              <w:top w:val="nil"/>
              <w:left w:val="nil"/>
              <w:bottom w:val="single" w:sz="12" w:space="0" w:color="auto"/>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23.39</w:t>
            </w:r>
          </w:p>
        </w:tc>
        <w:tc>
          <w:tcPr>
            <w:tcW w:w="616" w:type="pct"/>
            <w:tcBorders>
              <w:top w:val="nil"/>
              <w:left w:val="nil"/>
              <w:bottom w:val="single" w:sz="12" w:space="0" w:color="auto"/>
              <w:right w:val="nil"/>
            </w:tcBorders>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26.78</w:t>
            </w:r>
          </w:p>
        </w:tc>
        <w:tc>
          <w:tcPr>
            <w:tcW w:w="616" w:type="pct"/>
            <w:tcBorders>
              <w:top w:val="nil"/>
              <w:left w:val="nil"/>
              <w:bottom w:val="single" w:sz="12" w:space="0" w:color="auto"/>
              <w:right w:val="nil"/>
            </w:tcBorders>
            <w:shd w:val="clear" w:color="auto" w:fill="auto"/>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33.28</w:t>
            </w:r>
          </w:p>
        </w:tc>
      </w:tr>
      <w:tr w:rsidR="00DE076B" w:rsidRPr="00207E32" w:rsidTr="003F5940">
        <w:trPr>
          <w:trHeight w:val="280"/>
        </w:trPr>
        <w:tc>
          <w:tcPr>
            <w:tcW w:w="691" w:type="pct"/>
            <w:tcBorders>
              <w:top w:val="single" w:sz="12" w:space="0" w:color="auto"/>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color w:val="000000"/>
                <w:kern w:val="0"/>
                <w:sz w:val="24"/>
                <w:szCs w:val="24"/>
              </w:rPr>
              <w:t>法国</w:t>
            </w:r>
          </w:p>
        </w:tc>
        <w:tc>
          <w:tcPr>
            <w:tcW w:w="617" w:type="pct"/>
            <w:vMerge w:val="restart"/>
            <w:tcBorders>
              <w:top w:val="single" w:sz="12" w:space="0" w:color="auto"/>
              <w:left w:val="nil"/>
              <w:bottom w:val="nil"/>
              <w:right w:val="nil"/>
            </w:tcBorders>
            <w:shd w:val="clear" w:color="auto" w:fill="auto"/>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在</w:t>
            </w:r>
            <w:r w:rsidRPr="00207E32">
              <w:rPr>
                <w:rFonts w:ascii="Times New Roman" w:eastAsia="宋体" w:hAnsi="Times New Roman" w:cs="Times New Roman"/>
                <w:color w:val="000000"/>
                <w:kern w:val="0"/>
                <w:sz w:val="24"/>
                <w:szCs w:val="24"/>
              </w:rPr>
              <w:t>80</w:t>
            </w:r>
            <w:r w:rsidRPr="00207E32">
              <w:rPr>
                <w:rFonts w:ascii="Times New Roman" w:eastAsia="宋体" w:hAnsi="Times New Roman" w:cs="Times New Roman"/>
                <w:color w:val="000000"/>
                <w:kern w:val="0"/>
                <w:sz w:val="24"/>
                <w:szCs w:val="24"/>
              </w:rPr>
              <w:t>年代达</w:t>
            </w:r>
            <w:r w:rsidRPr="00207E32">
              <w:rPr>
                <w:rFonts w:ascii="Times New Roman" w:eastAsia="宋体" w:hAnsi="Times New Roman" w:cs="Times New Roman"/>
                <w:color w:val="000000"/>
                <w:kern w:val="0"/>
                <w:sz w:val="24"/>
                <w:szCs w:val="24"/>
              </w:rPr>
              <w:t>2</w:t>
            </w:r>
            <w:r w:rsidRPr="00207E32">
              <w:rPr>
                <w:rFonts w:ascii="Times New Roman" w:eastAsia="宋体" w:hAnsi="Times New Roman" w:cs="Times New Roman"/>
                <w:color w:val="000000"/>
                <w:kern w:val="0"/>
                <w:sz w:val="24"/>
                <w:szCs w:val="24"/>
              </w:rPr>
              <w:t>万国际元</w:t>
            </w:r>
          </w:p>
        </w:tc>
        <w:tc>
          <w:tcPr>
            <w:tcW w:w="615" w:type="pct"/>
            <w:tcBorders>
              <w:top w:val="single" w:sz="12" w:space="0" w:color="auto"/>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15.93</w:t>
            </w:r>
          </w:p>
        </w:tc>
        <w:tc>
          <w:tcPr>
            <w:tcW w:w="615" w:type="pct"/>
            <w:tcBorders>
              <w:top w:val="single" w:sz="12" w:space="0" w:color="auto"/>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15.99</w:t>
            </w:r>
          </w:p>
        </w:tc>
        <w:tc>
          <w:tcPr>
            <w:tcW w:w="614" w:type="pct"/>
            <w:tcBorders>
              <w:top w:val="single" w:sz="12" w:space="0" w:color="auto"/>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16.68</w:t>
            </w:r>
          </w:p>
        </w:tc>
        <w:tc>
          <w:tcPr>
            <w:tcW w:w="616" w:type="pct"/>
            <w:tcBorders>
              <w:top w:val="single" w:sz="12" w:space="0" w:color="auto"/>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19.14</w:t>
            </w:r>
          </w:p>
        </w:tc>
        <w:tc>
          <w:tcPr>
            <w:tcW w:w="616" w:type="pct"/>
            <w:tcBorders>
              <w:top w:val="single" w:sz="12" w:space="0" w:color="auto"/>
              <w:left w:val="nil"/>
              <w:bottom w:val="nil"/>
              <w:right w:val="nil"/>
            </w:tcBorders>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18.89</w:t>
            </w:r>
          </w:p>
        </w:tc>
        <w:tc>
          <w:tcPr>
            <w:tcW w:w="616" w:type="pct"/>
            <w:tcBorders>
              <w:top w:val="single" w:sz="12" w:space="0" w:color="auto"/>
              <w:left w:val="nil"/>
              <w:bottom w:val="nil"/>
              <w:right w:val="nil"/>
            </w:tcBorders>
            <w:shd w:val="clear" w:color="auto" w:fill="auto"/>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22.82</w:t>
            </w:r>
          </w:p>
        </w:tc>
      </w:tr>
      <w:tr w:rsidR="00DE076B" w:rsidRPr="00207E32" w:rsidTr="003F5940">
        <w:trPr>
          <w:trHeight w:val="280"/>
        </w:trPr>
        <w:tc>
          <w:tcPr>
            <w:tcW w:w="691"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color w:val="000000"/>
                <w:kern w:val="0"/>
                <w:sz w:val="24"/>
                <w:szCs w:val="24"/>
              </w:rPr>
              <w:t>德国</w:t>
            </w:r>
          </w:p>
        </w:tc>
        <w:tc>
          <w:tcPr>
            <w:tcW w:w="617"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11.75</w:t>
            </w:r>
          </w:p>
        </w:tc>
        <w:tc>
          <w:tcPr>
            <w:tcW w:w="615"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12.38</w:t>
            </w:r>
          </w:p>
        </w:tc>
        <w:tc>
          <w:tcPr>
            <w:tcW w:w="614"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12.00</w:t>
            </w:r>
          </w:p>
        </w:tc>
        <w:tc>
          <w:tcPr>
            <w:tcW w:w="616"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13.43</w:t>
            </w:r>
          </w:p>
        </w:tc>
        <w:tc>
          <w:tcPr>
            <w:tcW w:w="616" w:type="pct"/>
            <w:tcBorders>
              <w:top w:val="nil"/>
              <w:left w:val="nil"/>
              <w:bottom w:val="nil"/>
              <w:right w:val="nil"/>
            </w:tcBorders>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13.77</w:t>
            </w:r>
          </w:p>
        </w:tc>
        <w:tc>
          <w:tcPr>
            <w:tcW w:w="616" w:type="pct"/>
            <w:tcBorders>
              <w:top w:val="nil"/>
              <w:left w:val="nil"/>
              <w:bottom w:val="nil"/>
              <w:right w:val="nil"/>
            </w:tcBorders>
            <w:shd w:val="clear" w:color="auto" w:fill="auto"/>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16.49</w:t>
            </w:r>
          </w:p>
        </w:tc>
      </w:tr>
      <w:tr w:rsidR="00DE076B" w:rsidRPr="00207E32" w:rsidTr="003F5940">
        <w:trPr>
          <w:trHeight w:val="280"/>
        </w:trPr>
        <w:tc>
          <w:tcPr>
            <w:tcW w:w="691"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color w:val="000000"/>
                <w:kern w:val="0"/>
                <w:sz w:val="24"/>
                <w:szCs w:val="24"/>
              </w:rPr>
              <w:t>日本</w:t>
            </w:r>
          </w:p>
        </w:tc>
        <w:tc>
          <w:tcPr>
            <w:tcW w:w="617"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23.93</w:t>
            </w:r>
          </w:p>
        </w:tc>
        <w:tc>
          <w:tcPr>
            <w:tcW w:w="615"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24.56</w:t>
            </w:r>
          </w:p>
        </w:tc>
        <w:tc>
          <w:tcPr>
            <w:tcW w:w="614"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24.24</w:t>
            </w:r>
          </w:p>
        </w:tc>
        <w:tc>
          <w:tcPr>
            <w:tcW w:w="616"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24.59</w:t>
            </w:r>
          </w:p>
        </w:tc>
        <w:tc>
          <w:tcPr>
            <w:tcW w:w="616" w:type="pct"/>
            <w:tcBorders>
              <w:top w:val="nil"/>
              <w:left w:val="nil"/>
              <w:bottom w:val="nil"/>
              <w:right w:val="nil"/>
            </w:tcBorders>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26.15</w:t>
            </w:r>
          </w:p>
        </w:tc>
        <w:tc>
          <w:tcPr>
            <w:tcW w:w="616" w:type="pct"/>
            <w:tcBorders>
              <w:top w:val="nil"/>
              <w:left w:val="nil"/>
              <w:bottom w:val="nil"/>
              <w:right w:val="nil"/>
            </w:tcBorders>
            <w:shd w:val="clear" w:color="auto" w:fill="auto"/>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26.65</w:t>
            </w:r>
          </w:p>
        </w:tc>
      </w:tr>
      <w:tr w:rsidR="00DE076B" w:rsidRPr="00207E32" w:rsidTr="003F5940">
        <w:trPr>
          <w:trHeight w:val="280"/>
        </w:trPr>
        <w:tc>
          <w:tcPr>
            <w:tcW w:w="691"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color w:val="000000"/>
                <w:kern w:val="0"/>
                <w:sz w:val="24"/>
                <w:szCs w:val="24"/>
              </w:rPr>
              <w:t>意大利</w:t>
            </w:r>
          </w:p>
        </w:tc>
        <w:tc>
          <w:tcPr>
            <w:tcW w:w="617"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7.21</w:t>
            </w:r>
          </w:p>
        </w:tc>
        <w:tc>
          <w:tcPr>
            <w:tcW w:w="615"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7.24</w:t>
            </w:r>
          </w:p>
        </w:tc>
        <w:tc>
          <w:tcPr>
            <w:tcW w:w="614"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7.79</w:t>
            </w:r>
          </w:p>
        </w:tc>
        <w:tc>
          <w:tcPr>
            <w:tcW w:w="616"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8.58</w:t>
            </w:r>
          </w:p>
        </w:tc>
        <w:tc>
          <w:tcPr>
            <w:tcW w:w="616" w:type="pct"/>
            <w:tcBorders>
              <w:top w:val="nil"/>
              <w:left w:val="nil"/>
              <w:bottom w:val="nil"/>
              <w:right w:val="nil"/>
            </w:tcBorders>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7.90</w:t>
            </w:r>
          </w:p>
        </w:tc>
        <w:tc>
          <w:tcPr>
            <w:tcW w:w="616" w:type="pct"/>
            <w:tcBorders>
              <w:top w:val="nil"/>
              <w:left w:val="nil"/>
              <w:bottom w:val="nil"/>
              <w:right w:val="nil"/>
            </w:tcBorders>
            <w:shd w:val="clear" w:color="auto" w:fill="auto"/>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8.28</w:t>
            </w:r>
          </w:p>
        </w:tc>
      </w:tr>
      <w:tr w:rsidR="00DE076B" w:rsidRPr="00207E32" w:rsidTr="003F5940">
        <w:trPr>
          <w:trHeight w:val="280"/>
        </w:trPr>
        <w:tc>
          <w:tcPr>
            <w:tcW w:w="691"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color w:val="000000"/>
                <w:kern w:val="0"/>
                <w:sz w:val="24"/>
                <w:szCs w:val="24"/>
              </w:rPr>
              <w:t>英国</w:t>
            </w:r>
          </w:p>
        </w:tc>
        <w:tc>
          <w:tcPr>
            <w:tcW w:w="617"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24.74</w:t>
            </w:r>
          </w:p>
        </w:tc>
        <w:tc>
          <w:tcPr>
            <w:tcW w:w="615"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25.20</w:t>
            </w:r>
          </w:p>
        </w:tc>
        <w:tc>
          <w:tcPr>
            <w:tcW w:w="614"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23.61</w:t>
            </w:r>
          </w:p>
        </w:tc>
        <w:tc>
          <w:tcPr>
            <w:tcW w:w="616"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25.97</w:t>
            </w:r>
          </w:p>
        </w:tc>
        <w:tc>
          <w:tcPr>
            <w:tcW w:w="616" w:type="pct"/>
            <w:tcBorders>
              <w:top w:val="nil"/>
              <w:left w:val="nil"/>
              <w:bottom w:val="nil"/>
              <w:right w:val="nil"/>
            </w:tcBorders>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26.69</w:t>
            </w:r>
          </w:p>
        </w:tc>
        <w:tc>
          <w:tcPr>
            <w:tcW w:w="616" w:type="pct"/>
            <w:tcBorders>
              <w:top w:val="nil"/>
              <w:left w:val="nil"/>
              <w:bottom w:val="nil"/>
              <w:right w:val="nil"/>
            </w:tcBorders>
            <w:shd w:val="clear" w:color="auto" w:fill="auto"/>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29.92</w:t>
            </w:r>
          </w:p>
        </w:tc>
      </w:tr>
      <w:tr w:rsidR="00DE076B" w:rsidRPr="00207E32" w:rsidTr="003F5940">
        <w:trPr>
          <w:trHeight w:val="280"/>
        </w:trPr>
        <w:tc>
          <w:tcPr>
            <w:tcW w:w="691"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color w:val="000000"/>
                <w:kern w:val="0"/>
                <w:sz w:val="24"/>
                <w:szCs w:val="24"/>
              </w:rPr>
              <w:t>新加坡</w:t>
            </w:r>
          </w:p>
        </w:tc>
        <w:tc>
          <w:tcPr>
            <w:tcW w:w="617"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nil"/>
              <w:left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36.44</w:t>
            </w:r>
          </w:p>
        </w:tc>
        <w:tc>
          <w:tcPr>
            <w:tcW w:w="614" w:type="pct"/>
            <w:tcBorders>
              <w:top w:val="nil"/>
              <w:left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39.89</w:t>
            </w:r>
          </w:p>
        </w:tc>
        <w:tc>
          <w:tcPr>
            <w:tcW w:w="616" w:type="pct"/>
            <w:tcBorders>
              <w:top w:val="nil"/>
              <w:left w:val="nil"/>
              <w:bottom w:val="nil"/>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47.50</w:t>
            </w:r>
          </w:p>
        </w:tc>
        <w:tc>
          <w:tcPr>
            <w:tcW w:w="616" w:type="pct"/>
            <w:tcBorders>
              <w:top w:val="nil"/>
              <w:left w:val="nil"/>
              <w:bottom w:val="nil"/>
              <w:right w:val="nil"/>
            </w:tcBorders>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55.71</w:t>
            </w:r>
          </w:p>
        </w:tc>
        <w:tc>
          <w:tcPr>
            <w:tcW w:w="616" w:type="pct"/>
            <w:tcBorders>
              <w:top w:val="nil"/>
              <w:left w:val="nil"/>
              <w:bottom w:val="nil"/>
              <w:right w:val="nil"/>
            </w:tcBorders>
            <w:shd w:val="clear" w:color="auto" w:fill="auto"/>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60.90</w:t>
            </w:r>
          </w:p>
        </w:tc>
      </w:tr>
      <w:tr w:rsidR="00DE076B" w:rsidRPr="00207E32" w:rsidTr="003F5940">
        <w:trPr>
          <w:trHeight w:val="280"/>
        </w:trPr>
        <w:tc>
          <w:tcPr>
            <w:tcW w:w="691" w:type="pct"/>
            <w:tcBorders>
              <w:top w:val="nil"/>
              <w:left w:val="nil"/>
              <w:bottom w:val="single" w:sz="12" w:space="0" w:color="auto"/>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color w:val="000000"/>
                <w:kern w:val="0"/>
                <w:sz w:val="24"/>
                <w:szCs w:val="24"/>
              </w:rPr>
              <w:t>澳大利亚</w:t>
            </w:r>
          </w:p>
        </w:tc>
        <w:tc>
          <w:tcPr>
            <w:tcW w:w="617" w:type="pct"/>
            <w:vMerge/>
            <w:tcBorders>
              <w:top w:val="nil"/>
              <w:left w:val="nil"/>
              <w:bottom w:val="single" w:sz="12" w:space="0" w:color="auto"/>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nil"/>
              <w:left w:val="nil"/>
              <w:bottom w:val="single" w:sz="12" w:space="0" w:color="auto"/>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7.07</w:t>
            </w:r>
          </w:p>
        </w:tc>
        <w:tc>
          <w:tcPr>
            <w:tcW w:w="615" w:type="pct"/>
            <w:tcBorders>
              <w:top w:val="nil"/>
              <w:left w:val="nil"/>
              <w:bottom w:val="single" w:sz="12" w:space="0" w:color="auto"/>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7.30</w:t>
            </w:r>
          </w:p>
        </w:tc>
        <w:tc>
          <w:tcPr>
            <w:tcW w:w="614" w:type="pct"/>
            <w:tcBorders>
              <w:top w:val="nil"/>
              <w:left w:val="nil"/>
              <w:bottom w:val="single" w:sz="12" w:space="0" w:color="auto"/>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8.07</w:t>
            </w:r>
          </w:p>
        </w:tc>
        <w:tc>
          <w:tcPr>
            <w:tcW w:w="616" w:type="pct"/>
            <w:tcBorders>
              <w:top w:val="nil"/>
              <w:left w:val="nil"/>
              <w:bottom w:val="single" w:sz="12" w:space="0" w:color="auto"/>
              <w:right w:val="nil"/>
            </w:tcBorders>
            <w:shd w:val="clear" w:color="auto" w:fill="auto"/>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11.48</w:t>
            </w:r>
          </w:p>
        </w:tc>
        <w:tc>
          <w:tcPr>
            <w:tcW w:w="616" w:type="pct"/>
            <w:tcBorders>
              <w:top w:val="nil"/>
              <w:left w:val="nil"/>
              <w:bottom w:val="single" w:sz="12" w:space="0" w:color="auto"/>
              <w:right w:val="nil"/>
            </w:tcBorders>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12.07</w:t>
            </w:r>
          </w:p>
        </w:tc>
        <w:tc>
          <w:tcPr>
            <w:tcW w:w="616" w:type="pct"/>
            <w:tcBorders>
              <w:top w:val="nil"/>
              <w:left w:val="nil"/>
              <w:bottom w:val="single" w:sz="12" w:space="0" w:color="auto"/>
              <w:right w:val="nil"/>
            </w:tcBorders>
            <w:shd w:val="clear" w:color="auto" w:fill="auto"/>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11.09</w:t>
            </w:r>
          </w:p>
        </w:tc>
      </w:tr>
      <w:tr w:rsidR="00DE076B" w:rsidRPr="00207E32" w:rsidTr="003F5940">
        <w:trPr>
          <w:trHeight w:val="280"/>
        </w:trPr>
        <w:tc>
          <w:tcPr>
            <w:tcW w:w="691" w:type="pct"/>
            <w:tcBorders>
              <w:top w:val="single" w:sz="12" w:space="0" w:color="auto"/>
              <w:left w:val="nil"/>
              <w:bottom w:val="nil"/>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捷克</w:t>
            </w:r>
          </w:p>
        </w:tc>
        <w:tc>
          <w:tcPr>
            <w:tcW w:w="617" w:type="pct"/>
            <w:vMerge w:val="restart"/>
            <w:tcBorders>
              <w:top w:val="single" w:sz="12" w:space="0" w:color="auto"/>
              <w:left w:val="nil"/>
              <w:bottom w:val="nil"/>
              <w:right w:val="nil"/>
            </w:tcBorders>
            <w:shd w:val="clear" w:color="auto" w:fill="auto"/>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在</w:t>
            </w:r>
            <w:r w:rsidRPr="00207E32">
              <w:rPr>
                <w:rFonts w:ascii="Times New Roman" w:eastAsia="宋体" w:hAnsi="Times New Roman" w:cs="Times New Roman"/>
                <w:color w:val="000000"/>
                <w:kern w:val="0"/>
                <w:sz w:val="24"/>
                <w:szCs w:val="24"/>
              </w:rPr>
              <w:t>90</w:t>
            </w:r>
            <w:r w:rsidRPr="00207E32">
              <w:rPr>
                <w:rFonts w:ascii="Times New Roman" w:eastAsia="宋体" w:hAnsi="Times New Roman" w:cs="Times New Roman"/>
                <w:color w:val="000000"/>
                <w:kern w:val="0"/>
                <w:sz w:val="24"/>
                <w:szCs w:val="24"/>
              </w:rPr>
              <w:t>年代达</w:t>
            </w:r>
            <w:r w:rsidRPr="00207E32">
              <w:rPr>
                <w:rFonts w:ascii="Times New Roman" w:eastAsia="宋体" w:hAnsi="Times New Roman" w:cs="Times New Roman"/>
                <w:color w:val="000000"/>
                <w:kern w:val="0"/>
                <w:sz w:val="24"/>
                <w:szCs w:val="24"/>
              </w:rPr>
              <w:t>2</w:t>
            </w:r>
            <w:r w:rsidRPr="00207E32">
              <w:rPr>
                <w:rFonts w:ascii="Times New Roman" w:eastAsia="宋体" w:hAnsi="Times New Roman" w:cs="Times New Roman"/>
                <w:color w:val="000000"/>
                <w:kern w:val="0"/>
                <w:sz w:val="24"/>
                <w:szCs w:val="24"/>
              </w:rPr>
              <w:t>万国际元</w:t>
            </w:r>
          </w:p>
        </w:tc>
        <w:tc>
          <w:tcPr>
            <w:tcW w:w="615" w:type="pct"/>
            <w:tcBorders>
              <w:top w:val="single" w:sz="12" w:space="0" w:color="auto"/>
              <w:left w:val="nil"/>
              <w:bottom w:val="nil"/>
              <w:right w:val="nil"/>
            </w:tcBorders>
            <w:shd w:val="clear" w:color="auto" w:fill="FFFFFF" w:themeFill="background1"/>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single" w:sz="12" w:space="0" w:color="auto"/>
              <w:left w:val="nil"/>
              <w:bottom w:val="nil"/>
              <w:right w:val="nil"/>
            </w:tcBorders>
            <w:shd w:val="clear" w:color="auto" w:fill="FFFFFF" w:themeFill="background1"/>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4" w:type="pct"/>
            <w:tcBorders>
              <w:top w:val="single" w:sz="12" w:space="0" w:color="auto"/>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6" w:type="pct"/>
            <w:tcBorders>
              <w:top w:val="single" w:sz="12" w:space="0" w:color="auto"/>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4.16</w:t>
            </w:r>
          </w:p>
        </w:tc>
        <w:tc>
          <w:tcPr>
            <w:tcW w:w="616" w:type="pct"/>
            <w:tcBorders>
              <w:top w:val="single" w:sz="12" w:space="0" w:color="auto"/>
              <w:left w:val="nil"/>
              <w:bottom w:val="nil"/>
              <w:right w:val="nil"/>
            </w:tcBorders>
            <w:shd w:val="clear" w:color="auto" w:fill="FBD4B4" w:themeFill="accent6" w:themeFillTint="66"/>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7.53</w:t>
            </w:r>
          </w:p>
        </w:tc>
        <w:tc>
          <w:tcPr>
            <w:tcW w:w="616" w:type="pct"/>
            <w:tcBorders>
              <w:top w:val="single" w:sz="12" w:space="0" w:color="auto"/>
              <w:left w:val="nil"/>
              <w:bottom w:val="nil"/>
              <w:right w:val="nil"/>
            </w:tcBorders>
            <w:shd w:val="clear" w:color="auto" w:fill="FBD4B4" w:themeFill="accent6" w:themeFillTint="66"/>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8.69</w:t>
            </w:r>
          </w:p>
        </w:tc>
      </w:tr>
      <w:tr w:rsidR="00DE076B" w:rsidRPr="00207E32" w:rsidTr="003F5940">
        <w:trPr>
          <w:trHeight w:val="280"/>
        </w:trPr>
        <w:tc>
          <w:tcPr>
            <w:tcW w:w="691" w:type="pct"/>
            <w:tcBorders>
              <w:top w:val="nil"/>
              <w:left w:val="nil"/>
              <w:bottom w:val="nil"/>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西班牙</w:t>
            </w:r>
          </w:p>
        </w:tc>
        <w:tc>
          <w:tcPr>
            <w:tcW w:w="617" w:type="pct"/>
            <w:vMerge/>
            <w:tcBorders>
              <w:top w:val="nil"/>
              <w:left w:val="nil"/>
              <w:bottom w:val="nil"/>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nil"/>
              <w:left w:val="nil"/>
              <w:bottom w:val="nil"/>
              <w:right w:val="nil"/>
            </w:tcBorders>
            <w:shd w:val="clear" w:color="auto" w:fill="FFFFFF" w:themeFill="background1"/>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6.80</w:t>
            </w:r>
          </w:p>
        </w:tc>
        <w:tc>
          <w:tcPr>
            <w:tcW w:w="615" w:type="pct"/>
            <w:tcBorders>
              <w:top w:val="nil"/>
              <w:left w:val="nil"/>
              <w:bottom w:val="nil"/>
              <w:right w:val="nil"/>
            </w:tcBorders>
            <w:shd w:val="clear" w:color="auto" w:fill="FFFFFF" w:themeFill="background1"/>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6.91</w:t>
            </w:r>
          </w:p>
        </w:tc>
        <w:tc>
          <w:tcPr>
            <w:tcW w:w="614"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6.72</w:t>
            </w:r>
          </w:p>
        </w:tc>
        <w:tc>
          <w:tcPr>
            <w:tcW w:w="616" w:type="pct"/>
            <w:tcBorders>
              <w:top w:val="nil"/>
              <w:left w:val="nil"/>
              <w:bottom w:val="nil"/>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8.31</w:t>
            </w:r>
          </w:p>
        </w:tc>
        <w:tc>
          <w:tcPr>
            <w:tcW w:w="616" w:type="pct"/>
            <w:tcBorders>
              <w:top w:val="nil"/>
              <w:left w:val="nil"/>
              <w:bottom w:val="nil"/>
              <w:right w:val="nil"/>
            </w:tcBorders>
            <w:shd w:val="clear" w:color="auto" w:fill="FBD4B4" w:themeFill="accent6" w:themeFillTint="66"/>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7.60</w:t>
            </w:r>
          </w:p>
        </w:tc>
        <w:tc>
          <w:tcPr>
            <w:tcW w:w="616" w:type="pct"/>
            <w:tcBorders>
              <w:top w:val="nil"/>
              <w:left w:val="nil"/>
              <w:bottom w:val="nil"/>
              <w:right w:val="nil"/>
            </w:tcBorders>
            <w:shd w:val="clear" w:color="auto" w:fill="FBD4B4" w:themeFill="accent6" w:themeFillTint="66"/>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7.87</w:t>
            </w:r>
          </w:p>
        </w:tc>
      </w:tr>
      <w:tr w:rsidR="00DE076B" w:rsidRPr="00207E32" w:rsidTr="003F5940">
        <w:trPr>
          <w:trHeight w:val="280"/>
        </w:trPr>
        <w:tc>
          <w:tcPr>
            <w:tcW w:w="691" w:type="pct"/>
            <w:tcBorders>
              <w:top w:val="nil"/>
              <w:left w:val="nil"/>
              <w:bottom w:val="single" w:sz="12" w:space="0" w:color="auto"/>
              <w:right w:val="nil"/>
            </w:tcBorders>
            <w:shd w:val="clear" w:color="auto" w:fill="auto"/>
            <w:noWrap/>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r w:rsidRPr="00207E32">
              <w:rPr>
                <w:rFonts w:ascii="Times New Roman" w:eastAsia="宋体" w:hAnsi="Times New Roman" w:cs="Times New Roman"/>
                <w:color w:val="000000"/>
                <w:kern w:val="0"/>
                <w:sz w:val="24"/>
                <w:szCs w:val="24"/>
              </w:rPr>
              <w:t>新西兰</w:t>
            </w:r>
          </w:p>
        </w:tc>
        <w:tc>
          <w:tcPr>
            <w:tcW w:w="617" w:type="pct"/>
            <w:vMerge/>
            <w:tcBorders>
              <w:top w:val="nil"/>
              <w:left w:val="nil"/>
              <w:bottom w:val="single" w:sz="12" w:space="0" w:color="auto"/>
              <w:right w:val="nil"/>
            </w:tcBorders>
            <w:vAlign w:val="center"/>
            <w:hideMark/>
          </w:tcPr>
          <w:p w:rsidR="00DE076B" w:rsidRPr="00207E32" w:rsidRDefault="00DE076B" w:rsidP="003F5940">
            <w:pPr>
              <w:widowControl/>
              <w:adjustRightInd w:val="0"/>
              <w:snapToGrid w:val="0"/>
              <w:jc w:val="left"/>
              <w:rPr>
                <w:rFonts w:ascii="Times New Roman" w:eastAsia="宋体" w:hAnsi="Times New Roman" w:cs="Times New Roman"/>
                <w:color w:val="000000"/>
                <w:kern w:val="0"/>
                <w:sz w:val="24"/>
                <w:szCs w:val="24"/>
              </w:rPr>
            </w:pPr>
          </w:p>
        </w:tc>
        <w:tc>
          <w:tcPr>
            <w:tcW w:w="615" w:type="pct"/>
            <w:tcBorders>
              <w:top w:val="nil"/>
              <w:left w:val="nil"/>
              <w:bottom w:val="single" w:sz="12" w:space="0" w:color="auto"/>
              <w:right w:val="nil"/>
            </w:tcBorders>
            <w:shd w:val="clear" w:color="auto" w:fill="FFFFFF" w:themeFill="background1"/>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3.91</w:t>
            </w:r>
          </w:p>
        </w:tc>
        <w:tc>
          <w:tcPr>
            <w:tcW w:w="615" w:type="pct"/>
            <w:tcBorders>
              <w:top w:val="nil"/>
              <w:left w:val="nil"/>
              <w:bottom w:val="single" w:sz="12" w:space="0" w:color="auto"/>
              <w:right w:val="nil"/>
            </w:tcBorders>
            <w:shd w:val="clear" w:color="auto" w:fill="FFFFFF" w:themeFill="background1"/>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4.42</w:t>
            </w:r>
          </w:p>
        </w:tc>
        <w:tc>
          <w:tcPr>
            <w:tcW w:w="614" w:type="pct"/>
            <w:tcBorders>
              <w:top w:val="nil"/>
              <w:left w:val="nil"/>
              <w:bottom w:val="single" w:sz="12" w:space="0" w:color="auto"/>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4.43</w:t>
            </w:r>
          </w:p>
        </w:tc>
        <w:tc>
          <w:tcPr>
            <w:tcW w:w="616" w:type="pct"/>
            <w:tcBorders>
              <w:top w:val="nil"/>
              <w:left w:val="nil"/>
              <w:bottom w:val="single" w:sz="12" w:space="0" w:color="auto"/>
              <w:right w:val="nil"/>
            </w:tcBorders>
            <w:shd w:val="clear" w:color="auto" w:fill="FBD4B4" w:themeFill="accent6" w:themeFillTint="66"/>
            <w:noWrap/>
            <w:vAlign w:val="center"/>
            <w:hideMark/>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5.40</w:t>
            </w:r>
          </w:p>
        </w:tc>
        <w:tc>
          <w:tcPr>
            <w:tcW w:w="616" w:type="pct"/>
            <w:tcBorders>
              <w:top w:val="nil"/>
              <w:left w:val="nil"/>
              <w:bottom w:val="single" w:sz="12" w:space="0" w:color="auto"/>
              <w:right w:val="nil"/>
            </w:tcBorders>
            <w:shd w:val="clear" w:color="auto" w:fill="FBD4B4" w:themeFill="accent6" w:themeFillTint="66"/>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7.46</w:t>
            </w:r>
          </w:p>
        </w:tc>
        <w:tc>
          <w:tcPr>
            <w:tcW w:w="616" w:type="pct"/>
            <w:tcBorders>
              <w:top w:val="nil"/>
              <w:left w:val="nil"/>
              <w:bottom w:val="single" w:sz="12" w:space="0" w:color="auto"/>
              <w:right w:val="nil"/>
            </w:tcBorders>
            <w:shd w:val="clear" w:color="auto" w:fill="FBD4B4" w:themeFill="accent6" w:themeFillTint="66"/>
            <w:vAlign w:val="center"/>
          </w:tcPr>
          <w:p w:rsidR="00DE076B" w:rsidRPr="00A44380" w:rsidRDefault="00DE076B" w:rsidP="003F5940">
            <w:pPr>
              <w:widowControl/>
              <w:adjustRightInd w:val="0"/>
              <w:snapToGrid w:val="0"/>
              <w:jc w:val="left"/>
              <w:rPr>
                <w:rFonts w:ascii="Times New Roman" w:eastAsia="宋体" w:hAnsi="Times New Roman" w:cs="Times New Roman"/>
                <w:color w:val="000000"/>
                <w:kern w:val="0"/>
                <w:sz w:val="24"/>
                <w:szCs w:val="24"/>
              </w:rPr>
            </w:pPr>
            <w:r w:rsidRPr="00A44380">
              <w:rPr>
                <w:rFonts w:ascii="Times New Roman" w:eastAsia="宋体" w:hAnsi="Times New Roman" w:cs="Times New Roman" w:hint="eastAsia"/>
                <w:color w:val="000000"/>
                <w:kern w:val="0"/>
                <w:sz w:val="24"/>
                <w:szCs w:val="24"/>
              </w:rPr>
              <w:t>15.16</w:t>
            </w:r>
          </w:p>
        </w:tc>
      </w:tr>
    </w:tbl>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380D">
        <w:rPr>
          <w:rFonts w:ascii="Times New Roman" w:hAnsi="宋体" w:cs="Times New Roman" w:hint="eastAsia"/>
          <w:szCs w:val="21"/>
        </w:rPr>
        <w:t>数据来源：</w:t>
      </w:r>
      <w:r w:rsidRPr="0074380D">
        <w:rPr>
          <w:rFonts w:ascii="Times New Roman" w:hAnsi="宋体" w:cs="Times New Roman" w:hint="eastAsia"/>
          <w:szCs w:val="21"/>
        </w:rPr>
        <w:t>wind</w:t>
      </w:r>
      <w:r w:rsidRPr="0074380D">
        <w:rPr>
          <w:rFonts w:ascii="Times New Roman" w:hAnsi="宋体" w:cs="Times New Roman" w:hint="eastAsia"/>
          <w:szCs w:val="21"/>
        </w:rPr>
        <w:t>。</w:t>
      </w:r>
    </w:p>
    <w:p w:rsidR="00DE076B" w:rsidRDefault="00DE076B" w:rsidP="00DE076B">
      <w:pPr>
        <w:tabs>
          <w:tab w:val="center" w:pos="5203"/>
          <w:tab w:val="right" w:pos="8306"/>
        </w:tabs>
        <w:adjustRightInd w:val="0"/>
        <w:snapToGrid w:val="0"/>
        <w:spacing w:line="360" w:lineRule="auto"/>
        <w:ind w:right="527"/>
        <w:rPr>
          <w:rFonts w:ascii="Times New Roman" w:hAnsi="Times New Roman" w:cs="Times New Roman"/>
          <w:szCs w:val="21"/>
        </w:rPr>
      </w:pPr>
    </w:p>
    <w:p w:rsidR="00DE076B" w:rsidRDefault="00DE076B" w:rsidP="00DE076B">
      <w:pPr>
        <w:tabs>
          <w:tab w:val="center" w:pos="5203"/>
          <w:tab w:val="right" w:pos="8306"/>
        </w:tabs>
        <w:adjustRightInd w:val="0"/>
        <w:snapToGrid w:val="0"/>
        <w:spacing w:line="360" w:lineRule="auto"/>
        <w:ind w:right="527"/>
        <w:rPr>
          <w:rFonts w:ascii="Times New Roman" w:hAnsi="Times New Roman" w:cs="Times New Roman"/>
          <w:szCs w:val="21"/>
        </w:rPr>
      </w:pPr>
      <w:r w:rsidRPr="00F12D35">
        <w:rPr>
          <w:rFonts w:hint="eastAsia"/>
          <w:noProof/>
        </w:rPr>
        <w:drawing>
          <wp:inline distT="0" distB="0" distL="0" distR="0" wp14:anchorId="4B7D3831" wp14:editId="1DE19FF9">
            <wp:extent cx="5274310" cy="3190718"/>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190718"/>
                    </a:xfrm>
                    <a:prstGeom prst="rect">
                      <a:avLst/>
                    </a:prstGeom>
                    <a:noFill/>
                    <a:ln>
                      <a:noFill/>
                    </a:ln>
                  </pic:spPr>
                </pic:pic>
              </a:graphicData>
            </a:graphic>
          </wp:inline>
        </w:drawing>
      </w:r>
    </w:p>
    <w:p w:rsidR="00DE076B" w:rsidRPr="00747BDA" w:rsidRDefault="00DE076B" w:rsidP="00DE076B">
      <w:pPr>
        <w:tabs>
          <w:tab w:val="center" w:pos="5203"/>
          <w:tab w:val="right" w:pos="8306"/>
        </w:tabs>
        <w:adjustRightInd w:val="0"/>
        <w:snapToGrid w:val="0"/>
        <w:ind w:right="527"/>
        <w:jc w:val="center"/>
        <w:rPr>
          <w:rFonts w:ascii="Times New Roman" w:hAnsi="Times New Roman" w:cs="Times New Roman"/>
          <w:b/>
          <w:sz w:val="28"/>
          <w:szCs w:val="28"/>
        </w:rPr>
      </w:pPr>
      <w:r w:rsidRPr="00747BDA">
        <w:rPr>
          <w:rFonts w:ascii="Times New Roman" w:hAnsi="宋体" w:cs="Times New Roman"/>
          <w:b/>
          <w:sz w:val="28"/>
          <w:szCs w:val="28"/>
        </w:rPr>
        <w:t>图</w:t>
      </w:r>
      <w:r>
        <w:rPr>
          <w:rFonts w:ascii="Times New Roman" w:hAnsi="Times New Roman" w:cs="Times New Roman"/>
          <w:b/>
          <w:sz w:val="28"/>
          <w:szCs w:val="28"/>
        </w:rPr>
        <w:t>2</w:t>
      </w:r>
      <w:r>
        <w:rPr>
          <w:rFonts w:ascii="Times New Roman" w:hAnsi="Times New Roman" w:cs="Times New Roman" w:hint="eastAsia"/>
          <w:b/>
          <w:sz w:val="28"/>
          <w:szCs w:val="28"/>
        </w:rPr>
        <w:t xml:space="preserve"> </w:t>
      </w:r>
      <w:r>
        <w:rPr>
          <w:rFonts w:ascii="Times New Roman" w:hAnsi="Times New Roman" w:cs="Times New Roman"/>
          <w:b/>
          <w:sz w:val="28"/>
          <w:szCs w:val="28"/>
        </w:rPr>
        <w:t>1995</w:t>
      </w:r>
      <w:r w:rsidR="00A91CCD">
        <w:rPr>
          <w:rFonts w:ascii="Times New Roman" w:hAnsi="Times New Roman" w:cs="Times New Roman" w:hint="eastAsia"/>
          <w:b/>
          <w:sz w:val="28"/>
          <w:szCs w:val="28"/>
        </w:rPr>
        <w:t>-</w:t>
      </w:r>
      <w:r w:rsidRPr="00747BDA">
        <w:rPr>
          <w:rFonts w:ascii="Times New Roman" w:hAnsi="Times New Roman" w:cs="Times New Roman"/>
          <w:b/>
          <w:sz w:val="28"/>
          <w:szCs w:val="28"/>
        </w:rPr>
        <w:t>20</w:t>
      </w:r>
      <w:r>
        <w:rPr>
          <w:rFonts w:ascii="Times New Roman" w:hAnsi="Times New Roman" w:cs="Times New Roman"/>
          <w:b/>
          <w:sz w:val="28"/>
          <w:szCs w:val="28"/>
        </w:rPr>
        <w:t>00</w:t>
      </w:r>
      <w:r w:rsidRPr="00747BDA">
        <w:rPr>
          <w:rFonts w:ascii="Times New Roman" w:hAnsi="宋体" w:cs="Times New Roman"/>
          <w:b/>
          <w:sz w:val="28"/>
          <w:szCs w:val="28"/>
        </w:rPr>
        <w:t>年</w:t>
      </w:r>
      <w:r>
        <w:rPr>
          <w:rFonts w:ascii="Times New Roman" w:hAnsi="宋体" w:cs="Times New Roman" w:hint="eastAsia"/>
          <w:b/>
          <w:sz w:val="28"/>
          <w:szCs w:val="28"/>
        </w:rPr>
        <w:t>捷克出口制造品中的中、高端技术占比</w:t>
      </w:r>
    </w:p>
    <w:p w:rsidR="00DE076B" w:rsidRPr="00AB63E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7BDA">
        <w:rPr>
          <w:rFonts w:ascii="Times New Roman" w:hAnsi="宋体" w:cs="Times New Roman"/>
          <w:szCs w:val="21"/>
        </w:rPr>
        <w:t>数据来源：</w:t>
      </w:r>
      <w:r>
        <w:rPr>
          <w:rFonts w:ascii="Times New Roman" w:hAnsi="Times New Roman" w:cs="Times New Roman" w:hint="eastAsia"/>
          <w:szCs w:val="21"/>
        </w:rPr>
        <w:t>wind</w:t>
      </w:r>
      <w:r w:rsidRPr="00747BDA">
        <w:rPr>
          <w:rFonts w:ascii="Times New Roman" w:hAnsi="宋体" w:cs="Times New Roman"/>
          <w:szCs w:val="21"/>
        </w:rPr>
        <w:t>。</w:t>
      </w:r>
    </w:p>
    <w:p w:rsidR="00DE076B" w:rsidRDefault="00DE076B" w:rsidP="00DE076B">
      <w:pPr>
        <w:tabs>
          <w:tab w:val="center" w:pos="5203"/>
          <w:tab w:val="right" w:pos="8306"/>
        </w:tabs>
        <w:adjustRightInd w:val="0"/>
        <w:snapToGrid w:val="0"/>
        <w:spacing w:line="360" w:lineRule="auto"/>
        <w:ind w:right="527"/>
        <w:rPr>
          <w:rFonts w:ascii="Times New Roman" w:hAnsi="Times New Roman" w:cs="Times New Roman"/>
          <w:szCs w:val="21"/>
        </w:rPr>
      </w:pPr>
    </w:p>
    <w:p w:rsidR="0008450E" w:rsidRDefault="0008450E" w:rsidP="00DE076B">
      <w:pPr>
        <w:tabs>
          <w:tab w:val="center" w:pos="5203"/>
          <w:tab w:val="right" w:pos="8306"/>
        </w:tabs>
        <w:adjustRightInd w:val="0"/>
        <w:snapToGrid w:val="0"/>
        <w:spacing w:line="360" w:lineRule="auto"/>
        <w:ind w:right="527"/>
        <w:rPr>
          <w:rFonts w:ascii="Times New Roman" w:hAnsi="Times New Roman" w:cs="Times New Roman"/>
          <w:szCs w:val="21"/>
        </w:rPr>
      </w:pPr>
    </w:p>
    <w:p w:rsidR="0008450E" w:rsidRDefault="0008450E" w:rsidP="00DE076B">
      <w:pPr>
        <w:tabs>
          <w:tab w:val="center" w:pos="5203"/>
          <w:tab w:val="right" w:pos="8306"/>
        </w:tabs>
        <w:adjustRightInd w:val="0"/>
        <w:snapToGrid w:val="0"/>
        <w:spacing w:line="360" w:lineRule="auto"/>
        <w:ind w:right="527"/>
        <w:rPr>
          <w:rFonts w:ascii="Times New Roman" w:hAnsi="Times New Roman" w:cs="Times New Roman"/>
          <w:szCs w:val="21"/>
        </w:rPr>
      </w:pPr>
    </w:p>
    <w:p w:rsidR="0008450E" w:rsidRDefault="0008450E" w:rsidP="00DE076B">
      <w:pPr>
        <w:tabs>
          <w:tab w:val="center" w:pos="5203"/>
          <w:tab w:val="right" w:pos="8306"/>
        </w:tabs>
        <w:adjustRightInd w:val="0"/>
        <w:snapToGrid w:val="0"/>
        <w:spacing w:line="360" w:lineRule="auto"/>
        <w:ind w:right="527"/>
        <w:rPr>
          <w:rFonts w:ascii="Times New Roman" w:hAnsi="Times New Roman" w:cs="Times New Roman"/>
          <w:szCs w:val="21"/>
        </w:rPr>
      </w:pPr>
    </w:p>
    <w:p w:rsidR="0008450E" w:rsidRDefault="0008450E" w:rsidP="00DE076B">
      <w:pPr>
        <w:tabs>
          <w:tab w:val="center" w:pos="5203"/>
          <w:tab w:val="right" w:pos="8306"/>
        </w:tabs>
        <w:adjustRightInd w:val="0"/>
        <w:snapToGrid w:val="0"/>
        <w:spacing w:line="360" w:lineRule="auto"/>
        <w:ind w:right="527"/>
        <w:rPr>
          <w:rFonts w:ascii="Times New Roman" w:hAnsi="Times New Roman" w:cs="Times New Roman"/>
          <w:szCs w:val="21"/>
        </w:rPr>
      </w:pPr>
    </w:p>
    <w:p w:rsidR="00DE076B" w:rsidRDefault="00DE076B" w:rsidP="00DE076B">
      <w:pPr>
        <w:tabs>
          <w:tab w:val="center" w:pos="5203"/>
          <w:tab w:val="right" w:pos="8306"/>
        </w:tabs>
        <w:adjustRightInd w:val="0"/>
        <w:snapToGrid w:val="0"/>
        <w:spacing w:line="360" w:lineRule="auto"/>
        <w:ind w:right="527"/>
        <w:rPr>
          <w:rFonts w:ascii="Times New Roman" w:hAnsi="Times New Roman" w:cs="Times New Roman"/>
          <w:szCs w:val="21"/>
        </w:rPr>
      </w:pPr>
      <w:r w:rsidRPr="00894389">
        <w:rPr>
          <w:rFonts w:hint="eastAsia"/>
          <w:noProof/>
        </w:rPr>
        <w:drawing>
          <wp:inline distT="0" distB="0" distL="0" distR="0" wp14:anchorId="73C2C3B5" wp14:editId="11DAF60F">
            <wp:extent cx="5274310" cy="3190718"/>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3190718"/>
                    </a:xfrm>
                    <a:prstGeom prst="rect">
                      <a:avLst/>
                    </a:prstGeom>
                    <a:noFill/>
                    <a:ln>
                      <a:noFill/>
                    </a:ln>
                  </pic:spPr>
                </pic:pic>
              </a:graphicData>
            </a:graphic>
          </wp:inline>
        </w:drawing>
      </w:r>
    </w:p>
    <w:p w:rsidR="00DE076B" w:rsidRPr="00747BDA" w:rsidRDefault="00DE076B" w:rsidP="0088166D">
      <w:pPr>
        <w:tabs>
          <w:tab w:val="center" w:pos="5203"/>
          <w:tab w:val="right" w:pos="8306"/>
        </w:tabs>
        <w:adjustRightInd w:val="0"/>
        <w:snapToGrid w:val="0"/>
        <w:ind w:right="527"/>
        <w:jc w:val="center"/>
        <w:rPr>
          <w:rFonts w:ascii="Times New Roman" w:hAnsi="Times New Roman" w:cs="Times New Roman"/>
          <w:b/>
          <w:sz w:val="28"/>
          <w:szCs w:val="28"/>
        </w:rPr>
      </w:pPr>
      <w:r w:rsidRPr="00747BDA">
        <w:rPr>
          <w:rFonts w:ascii="Times New Roman" w:hAnsi="宋体" w:cs="Times New Roman"/>
          <w:b/>
          <w:sz w:val="28"/>
          <w:szCs w:val="28"/>
        </w:rPr>
        <w:t>图</w:t>
      </w:r>
      <w:r>
        <w:rPr>
          <w:rFonts w:ascii="Times New Roman" w:hAnsi="Times New Roman" w:cs="Times New Roman"/>
          <w:b/>
          <w:sz w:val="28"/>
          <w:szCs w:val="28"/>
        </w:rPr>
        <w:t>3</w:t>
      </w:r>
      <w:r>
        <w:rPr>
          <w:rFonts w:ascii="Times New Roman" w:hAnsi="Times New Roman" w:cs="Times New Roman" w:hint="eastAsia"/>
          <w:b/>
          <w:sz w:val="28"/>
          <w:szCs w:val="28"/>
        </w:rPr>
        <w:t xml:space="preserve"> </w:t>
      </w:r>
      <w:r>
        <w:rPr>
          <w:rFonts w:ascii="Times New Roman" w:hAnsi="Times New Roman" w:cs="Times New Roman"/>
          <w:b/>
          <w:sz w:val="28"/>
          <w:szCs w:val="28"/>
        </w:rPr>
        <w:t>1995</w:t>
      </w:r>
      <w:r w:rsidR="00A91CCD">
        <w:rPr>
          <w:rFonts w:ascii="Times New Roman" w:hAnsi="Times New Roman" w:cs="Times New Roman" w:hint="eastAsia"/>
          <w:b/>
          <w:sz w:val="28"/>
          <w:szCs w:val="28"/>
        </w:rPr>
        <w:t>-</w:t>
      </w:r>
      <w:r w:rsidRPr="00747BDA">
        <w:rPr>
          <w:rFonts w:ascii="Times New Roman" w:hAnsi="Times New Roman" w:cs="Times New Roman"/>
          <w:b/>
          <w:sz w:val="28"/>
          <w:szCs w:val="28"/>
        </w:rPr>
        <w:t>20</w:t>
      </w:r>
      <w:r>
        <w:rPr>
          <w:rFonts w:ascii="Times New Roman" w:hAnsi="Times New Roman" w:cs="Times New Roman"/>
          <w:b/>
          <w:sz w:val="28"/>
          <w:szCs w:val="28"/>
        </w:rPr>
        <w:t>00</w:t>
      </w:r>
      <w:r w:rsidRPr="00747BDA">
        <w:rPr>
          <w:rFonts w:ascii="Times New Roman" w:hAnsi="宋体" w:cs="Times New Roman"/>
          <w:b/>
          <w:sz w:val="28"/>
          <w:szCs w:val="28"/>
        </w:rPr>
        <w:t>年</w:t>
      </w:r>
      <w:r>
        <w:rPr>
          <w:rFonts w:ascii="Times New Roman" w:hAnsi="宋体" w:cs="Times New Roman" w:hint="eastAsia"/>
          <w:b/>
          <w:sz w:val="28"/>
          <w:szCs w:val="28"/>
        </w:rPr>
        <w:t>新加坡出口制造品中的</w:t>
      </w:r>
      <w:r w:rsidR="00E246F4">
        <w:rPr>
          <w:rFonts w:ascii="Times New Roman" w:hAnsi="宋体" w:cs="Times New Roman" w:hint="eastAsia"/>
          <w:b/>
          <w:sz w:val="28"/>
          <w:szCs w:val="28"/>
        </w:rPr>
        <w:t>中</w:t>
      </w:r>
      <w:r>
        <w:rPr>
          <w:rFonts w:ascii="Times New Roman" w:hAnsi="宋体" w:cs="Times New Roman" w:hint="eastAsia"/>
          <w:b/>
          <w:sz w:val="28"/>
          <w:szCs w:val="28"/>
        </w:rPr>
        <w:t>、高端技术占比</w:t>
      </w:r>
    </w:p>
    <w:p w:rsidR="00DE076B" w:rsidRPr="00AB63E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7BDA">
        <w:rPr>
          <w:rFonts w:ascii="Times New Roman" w:hAnsi="宋体" w:cs="Times New Roman"/>
          <w:szCs w:val="21"/>
        </w:rPr>
        <w:t>数据来源：</w:t>
      </w:r>
      <w:r>
        <w:rPr>
          <w:rFonts w:ascii="Times New Roman" w:hAnsi="Times New Roman" w:cs="Times New Roman" w:hint="eastAsia"/>
          <w:szCs w:val="21"/>
        </w:rPr>
        <w:t>wind</w:t>
      </w:r>
      <w:r w:rsidRPr="00747BDA">
        <w:rPr>
          <w:rFonts w:ascii="Times New Roman" w:hAnsi="宋体" w:cs="Times New Roman"/>
          <w:szCs w:val="21"/>
        </w:rPr>
        <w:t>。</w:t>
      </w:r>
    </w:p>
    <w:p w:rsidR="00DE076B" w:rsidRDefault="00DE076B" w:rsidP="00DE076B">
      <w:pPr>
        <w:tabs>
          <w:tab w:val="center" w:pos="5203"/>
          <w:tab w:val="right" w:pos="8306"/>
        </w:tabs>
        <w:adjustRightInd w:val="0"/>
        <w:snapToGrid w:val="0"/>
        <w:spacing w:line="360" w:lineRule="auto"/>
        <w:ind w:right="527"/>
        <w:rPr>
          <w:rFonts w:ascii="Times New Roman" w:hAnsi="Times New Roman" w:cs="Times New Roman"/>
          <w:szCs w:val="21"/>
        </w:rPr>
      </w:pPr>
    </w:p>
    <w:p w:rsidR="00DE076B" w:rsidRDefault="00B47132" w:rsidP="00DE076B">
      <w:pPr>
        <w:spacing w:line="360" w:lineRule="auto"/>
        <w:ind w:firstLineChars="200" w:firstLine="720"/>
        <w:outlineLvl w:val="1"/>
        <w:rPr>
          <w:rFonts w:ascii="黑体" w:eastAsia="黑体" w:hAnsi="黑体"/>
          <w:sz w:val="36"/>
          <w:szCs w:val="36"/>
        </w:rPr>
      </w:pPr>
      <w:r>
        <w:rPr>
          <w:rFonts w:ascii="黑体" w:eastAsia="黑体" w:hAnsi="黑体" w:hint="eastAsia"/>
          <w:sz w:val="36"/>
          <w:szCs w:val="36"/>
        </w:rPr>
        <w:t>（二）</w:t>
      </w:r>
      <w:r w:rsidR="00DE076B">
        <w:rPr>
          <w:rFonts w:ascii="黑体" w:eastAsia="黑体" w:hAnsi="黑体" w:hint="eastAsia"/>
          <w:sz w:val="36"/>
          <w:szCs w:val="36"/>
        </w:rPr>
        <w:t>产业结构转型以生产性服务业为动力</w:t>
      </w:r>
    </w:p>
    <w:p w:rsidR="00B7606F" w:rsidRDefault="00DE076B" w:rsidP="003F5940">
      <w:pPr>
        <w:spacing w:line="360" w:lineRule="auto"/>
        <w:ind w:firstLineChars="200" w:firstLine="720"/>
        <w:rPr>
          <w:rFonts w:ascii="Times New Roman" w:eastAsia="仿宋" w:hAnsi="Times New Roman" w:cs="Times New Roman"/>
          <w:sz w:val="36"/>
          <w:szCs w:val="36"/>
        </w:rPr>
      </w:pPr>
      <w:r w:rsidRPr="002B7F9B">
        <w:rPr>
          <w:rFonts w:ascii="Times New Roman" w:eastAsia="仿宋" w:hAnsi="Times New Roman" w:cs="Times New Roman"/>
          <w:sz w:val="36"/>
          <w:szCs w:val="36"/>
        </w:rPr>
        <w:t>主要经济体在人均</w:t>
      </w:r>
      <w:r w:rsidRPr="002B7F9B">
        <w:rPr>
          <w:rFonts w:ascii="Times New Roman" w:eastAsia="仿宋" w:hAnsi="Times New Roman" w:cs="Times New Roman"/>
          <w:sz w:val="36"/>
          <w:szCs w:val="36"/>
        </w:rPr>
        <w:t>GDP</w:t>
      </w:r>
      <w:r w:rsidR="00E246F4" w:rsidRPr="002B7F9B">
        <w:rPr>
          <w:rFonts w:ascii="Times New Roman" w:eastAsia="仿宋" w:hAnsi="Times New Roman" w:cs="Times New Roman"/>
          <w:sz w:val="36"/>
          <w:szCs w:val="36"/>
        </w:rPr>
        <w:t>达</w:t>
      </w:r>
      <w:r w:rsidRPr="002B7F9B">
        <w:rPr>
          <w:rFonts w:ascii="Times New Roman" w:eastAsia="仿宋" w:hAnsi="Times New Roman" w:cs="Times New Roman"/>
          <w:sz w:val="36"/>
          <w:szCs w:val="36"/>
        </w:rPr>
        <w:t>2</w:t>
      </w:r>
      <w:r w:rsidRPr="002B7F9B">
        <w:rPr>
          <w:rFonts w:ascii="Times New Roman" w:eastAsia="仿宋" w:hAnsi="Times New Roman" w:cs="Times New Roman"/>
          <w:sz w:val="36"/>
          <w:szCs w:val="36"/>
        </w:rPr>
        <w:t>万</w:t>
      </w:r>
      <w:proofErr w:type="gramStart"/>
      <w:r w:rsidRPr="002B7F9B">
        <w:rPr>
          <w:rFonts w:ascii="Times New Roman" w:eastAsia="仿宋" w:hAnsi="Times New Roman" w:cs="Times New Roman"/>
          <w:sz w:val="36"/>
          <w:szCs w:val="36"/>
        </w:rPr>
        <w:t>国际元</w:t>
      </w:r>
      <w:proofErr w:type="gramEnd"/>
      <w:r w:rsidRPr="002B7F9B">
        <w:rPr>
          <w:rFonts w:ascii="Times New Roman" w:eastAsia="仿宋" w:hAnsi="Times New Roman" w:cs="Times New Roman"/>
          <w:sz w:val="36"/>
          <w:szCs w:val="36"/>
        </w:rPr>
        <w:t>后，服务业</w:t>
      </w:r>
      <w:r w:rsidR="00E246F4" w:rsidRPr="002B7F9B">
        <w:rPr>
          <w:rFonts w:ascii="Times New Roman" w:eastAsia="仿宋" w:hAnsi="Times New Roman" w:cs="Times New Roman"/>
          <w:sz w:val="36"/>
          <w:szCs w:val="36"/>
        </w:rPr>
        <w:t>发展占据优势</w:t>
      </w:r>
      <w:r w:rsidR="00C16251">
        <w:rPr>
          <w:rFonts w:ascii="Times New Roman" w:eastAsia="仿宋" w:hAnsi="Times New Roman" w:cs="Times New Roman" w:hint="eastAsia"/>
          <w:sz w:val="36"/>
          <w:szCs w:val="36"/>
        </w:rPr>
        <w:t>。</w:t>
      </w:r>
    </w:p>
    <w:p w:rsidR="00B7606F" w:rsidRDefault="00E246F4" w:rsidP="00B7606F">
      <w:pPr>
        <w:spacing w:line="360" w:lineRule="auto"/>
        <w:ind w:firstLineChars="200" w:firstLine="723"/>
        <w:rPr>
          <w:rFonts w:ascii="Times New Roman" w:eastAsia="仿宋" w:hAnsi="Times New Roman" w:cs="Times New Roman"/>
          <w:sz w:val="36"/>
          <w:szCs w:val="36"/>
        </w:rPr>
      </w:pPr>
      <w:r w:rsidRPr="002B7F9B">
        <w:rPr>
          <w:rFonts w:ascii="Times New Roman" w:eastAsia="仿宋" w:hAnsi="Times New Roman" w:cs="Times New Roman"/>
          <w:b/>
          <w:sz w:val="36"/>
          <w:szCs w:val="36"/>
        </w:rPr>
        <w:t>服务业</w:t>
      </w:r>
      <w:r w:rsidR="00C16251">
        <w:rPr>
          <w:rFonts w:ascii="Times New Roman" w:eastAsia="仿宋" w:hAnsi="Times New Roman" w:cs="Times New Roman" w:hint="eastAsia"/>
          <w:b/>
          <w:sz w:val="36"/>
          <w:szCs w:val="36"/>
        </w:rPr>
        <w:t>增加值</w:t>
      </w:r>
      <w:r w:rsidRPr="002B7F9B">
        <w:rPr>
          <w:rFonts w:ascii="Times New Roman" w:eastAsia="仿宋" w:hAnsi="Times New Roman" w:cs="Times New Roman"/>
          <w:b/>
          <w:sz w:val="36"/>
          <w:szCs w:val="36"/>
        </w:rPr>
        <w:t>占</w:t>
      </w:r>
      <w:r w:rsidR="00DE076B" w:rsidRPr="002B7F9B">
        <w:rPr>
          <w:rFonts w:ascii="Times New Roman" w:eastAsia="仿宋" w:hAnsi="Times New Roman" w:cs="Times New Roman"/>
          <w:b/>
          <w:sz w:val="36"/>
          <w:szCs w:val="36"/>
        </w:rPr>
        <w:t>GDP</w:t>
      </w:r>
      <w:r w:rsidRPr="002B7F9B">
        <w:rPr>
          <w:rFonts w:ascii="Times New Roman" w:eastAsia="仿宋" w:hAnsi="Times New Roman" w:cs="Times New Roman"/>
          <w:b/>
          <w:sz w:val="36"/>
          <w:szCs w:val="36"/>
        </w:rPr>
        <w:t>比重</w:t>
      </w:r>
      <w:r w:rsidR="000A29D5" w:rsidRPr="002B7F9B">
        <w:rPr>
          <w:rFonts w:ascii="Times New Roman" w:eastAsia="仿宋" w:hAnsi="Times New Roman" w:cs="Times New Roman"/>
          <w:b/>
          <w:sz w:val="36"/>
          <w:szCs w:val="36"/>
        </w:rPr>
        <w:t>上升。</w:t>
      </w:r>
      <w:r w:rsidR="00E600D2" w:rsidRPr="002B7F9B">
        <w:rPr>
          <w:rFonts w:ascii="Times New Roman" w:eastAsia="仿宋" w:hAnsi="Times New Roman" w:cs="Times New Roman"/>
          <w:sz w:val="36"/>
          <w:szCs w:val="36"/>
        </w:rPr>
        <w:t>20</w:t>
      </w:r>
      <w:r w:rsidR="00E600D2" w:rsidRPr="002B7F9B">
        <w:rPr>
          <w:rFonts w:ascii="Times New Roman" w:eastAsia="仿宋" w:hAnsi="Times New Roman" w:cs="Times New Roman"/>
          <w:sz w:val="36"/>
          <w:szCs w:val="36"/>
        </w:rPr>
        <w:t>世纪</w:t>
      </w:r>
      <w:r w:rsidR="00DE076B" w:rsidRPr="002B7F9B">
        <w:rPr>
          <w:rFonts w:ascii="Times New Roman" w:eastAsia="仿宋" w:hAnsi="Times New Roman" w:cs="Times New Roman"/>
          <w:sz w:val="36"/>
          <w:szCs w:val="36"/>
        </w:rPr>
        <w:t>60</w:t>
      </w:r>
      <w:r w:rsidR="00A91CCD" w:rsidRPr="002B7F9B">
        <w:rPr>
          <w:rFonts w:ascii="Times New Roman" w:eastAsia="仿宋" w:hAnsi="Times New Roman" w:cs="Times New Roman"/>
          <w:sz w:val="36"/>
          <w:szCs w:val="36"/>
        </w:rPr>
        <w:t>-</w:t>
      </w:r>
      <w:r w:rsidR="00DE076B" w:rsidRPr="002B7F9B">
        <w:rPr>
          <w:rFonts w:ascii="Times New Roman" w:eastAsia="仿宋" w:hAnsi="Times New Roman" w:cs="Times New Roman"/>
          <w:sz w:val="36"/>
          <w:szCs w:val="36"/>
        </w:rPr>
        <w:t>70</w:t>
      </w:r>
      <w:r w:rsidR="00DE076B" w:rsidRPr="002B7F9B">
        <w:rPr>
          <w:rFonts w:ascii="Times New Roman" w:eastAsia="仿宋" w:hAnsi="Times New Roman" w:cs="Times New Roman"/>
          <w:sz w:val="36"/>
          <w:szCs w:val="36"/>
        </w:rPr>
        <w:t>年代，加拿大、荷兰</w:t>
      </w:r>
      <w:r w:rsidR="000A29D5" w:rsidRPr="002B7F9B">
        <w:rPr>
          <w:rFonts w:ascii="Times New Roman" w:eastAsia="仿宋" w:hAnsi="Times New Roman" w:cs="Times New Roman"/>
          <w:sz w:val="36"/>
          <w:szCs w:val="36"/>
        </w:rPr>
        <w:t>的占比</w:t>
      </w:r>
      <w:r w:rsidR="00DE076B" w:rsidRPr="002B7F9B">
        <w:rPr>
          <w:rFonts w:ascii="Times New Roman" w:eastAsia="仿宋" w:hAnsi="Times New Roman" w:cs="Times New Roman"/>
          <w:sz w:val="36"/>
          <w:szCs w:val="36"/>
        </w:rPr>
        <w:t>分别由</w:t>
      </w:r>
      <w:r w:rsidR="00DE076B" w:rsidRPr="002B7F9B">
        <w:rPr>
          <w:rFonts w:ascii="Times New Roman" w:eastAsia="仿宋" w:hAnsi="Times New Roman" w:cs="Times New Roman"/>
          <w:sz w:val="36"/>
          <w:szCs w:val="36"/>
        </w:rPr>
        <w:t>56.5%</w:t>
      </w:r>
      <w:r w:rsidR="00DE076B" w:rsidRPr="002B7F9B">
        <w:rPr>
          <w:rFonts w:ascii="Times New Roman" w:eastAsia="仿宋" w:hAnsi="Times New Roman" w:cs="Times New Roman"/>
          <w:sz w:val="36"/>
          <w:szCs w:val="36"/>
        </w:rPr>
        <w:t>、</w:t>
      </w:r>
      <w:r w:rsidR="00DE076B" w:rsidRPr="002B7F9B">
        <w:rPr>
          <w:rFonts w:ascii="Times New Roman" w:eastAsia="仿宋" w:hAnsi="Times New Roman" w:cs="Times New Roman"/>
          <w:sz w:val="36"/>
          <w:szCs w:val="36"/>
        </w:rPr>
        <w:t>53.9%</w:t>
      </w:r>
      <w:r w:rsidR="00DE076B" w:rsidRPr="002B7F9B">
        <w:rPr>
          <w:rFonts w:ascii="Times New Roman" w:eastAsia="仿宋" w:hAnsi="Times New Roman" w:cs="Times New Roman"/>
          <w:sz w:val="36"/>
          <w:szCs w:val="36"/>
        </w:rPr>
        <w:t>上升至</w:t>
      </w:r>
      <w:r w:rsidR="00DE076B" w:rsidRPr="002B7F9B">
        <w:rPr>
          <w:rFonts w:ascii="Times New Roman" w:eastAsia="仿宋" w:hAnsi="Times New Roman" w:cs="Times New Roman"/>
          <w:sz w:val="36"/>
          <w:szCs w:val="36"/>
        </w:rPr>
        <w:t>59.5%</w:t>
      </w:r>
      <w:r w:rsidR="00DE076B" w:rsidRPr="002B7F9B">
        <w:rPr>
          <w:rFonts w:ascii="Times New Roman" w:eastAsia="仿宋" w:hAnsi="Times New Roman" w:cs="Times New Roman"/>
          <w:sz w:val="36"/>
          <w:szCs w:val="36"/>
        </w:rPr>
        <w:t>、</w:t>
      </w:r>
      <w:r w:rsidR="00DE076B" w:rsidRPr="002B7F9B">
        <w:rPr>
          <w:rFonts w:ascii="Times New Roman" w:eastAsia="仿宋" w:hAnsi="Times New Roman" w:cs="Times New Roman"/>
          <w:sz w:val="36"/>
          <w:szCs w:val="36"/>
        </w:rPr>
        <w:t>60.5%</w:t>
      </w:r>
      <w:r w:rsidR="00DE076B" w:rsidRPr="002B7F9B">
        <w:rPr>
          <w:rFonts w:ascii="Times New Roman" w:eastAsia="仿宋" w:hAnsi="Times New Roman" w:cs="Times New Roman"/>
          <w:sz w:val="36"/>
          <w:szCs w:val="36"/>
        </w:rPr>
        <w:t>。</w:t>
      </w:r>
      <w:r w:rsidR="00DE076B" w:rsidRPr="002B7F9B">
        <w:rPr>
          <w:rFonts w:ascii="Times New Roman" w:eastAsia="仿宋" w:hAnsi="Times New Roman" w:cs="Times New Roman"/>
          <w:sz w:val="36"/>
          <w:szCs w:val="36"/>
        </w:rPr>
        <w:t>70</w:t>
      </w:r>
      <w:r w:rsidR="00A91CCD" w:rsidRPr="002B7F9B">
        <w:rPr>
          <w:rFonts w:ascii="Times New Roman" w:eastAsia="仿宋" w:hAnsi="Times New Roman" w:cs="Times New Roman"/>
          <w:b/>
          <w:sz w:val="36"/>
          <w:szCs w:val="36"/>
        </w:rPr>
        <w:t>-</w:t>
      </w:r>
      <w:r w:rsidR="00DE076B" w:rsidRPr="002B7F9B">
        <w:rPr>
          <w:rFonts w:ascii="Times New Roman" w:eastAsia="仿宋" w:hAnsi="Times New Roman" w:cs="Times New Roman"/>
          <w:sz w:val="36"/>
          <w:szCs w:val="36"/>
        </w:rPr>
        <w:t>80</w:t>
      </w:r>
      <w:r w:rsidR="00DE076B" w:rsidRPr="002B7F9B">
        <w:rPr>
          <w:rFonts w:ascii="Times New Roman" w:eastAsia="仿宋" w:hAnsi="Times New Roman" w:cs="Times New Roman"/>
          <w:sz w:val="36"/>
          <w:szCs w:val="36"/>
        </w:rPr>
        <w:t>年代的法国、德国、日本等和</w:t>
      </w:r>
      <w:r w:rsidR="00DE076B" w:rsidRPr="002B7F9B">
        <w:rPr>
          <w:rFonts w:ascii="Times New Roman" w:eastAsia="仿宋" w:hAnsi="Times New Roman" w:cs="Times New Roman"/>
          <w:sz w:val="36"/>
          <w:szCs w:val="36"/>
        </w:rPr>
        <w:t>80</w:t>
      </w:r>
      <w:r w:rsidR="00A91CCD" w:rsidRPr="002B7F9B">
        <w:rPr>
          <w:rFonts w:ascii="Times New Roman" w:eastAsia="仿宋" w:hAnsi="Times New Roman" w:cs="Times New Roman"/>
          <w:b/>
          <w:sz w:val="36"/>
          <w:szCs w:val="36"/>
        </w:rPr>
        <w:t>-</w:t>
      </w:r>
      <w:r w:rsidR="00DE076B" w:rsidRPr="002B7F9B">
        <w:rPr>
          <w:rFonts w:ascii="Times New Roman" w:eastAsia="仿宋" w:hAnsi="Times New Roman" w:cs="Times New Roman"/>
          <w:sz w:val="36"/>
          <w:szCs w:val="36"/>
        </w:rPr>
        <w:t>90</w:t>
      </w:r>
      <w:r w:rsidR="00DE076B" w:rsidRPr="002B7F9B">
        <w:rPr>
          <w:rFonts w:ascii="Times New Roman" w:eastAsia="仿宋" w:hAnsi="Times New Roman" w:cs="Times New Roman"/>
          <w:sz w:val="36"/>
          <w:szCs w:val="36"/>
        </w:rPr>
        <w:t>年代的西班牙、新西兰</w:t>
      </w:r>
      <w:r w:rsidR="000A29D5" w:rsidRPr="002B7F9B">
        <w:rPr>
          <w:rFonts w:ascii="Times New Roman" w:eastAsia="仿宋" w:hAnsi="Times New Roman" w:cs="Times New Roman"/>
          <w:sz w:val="36"/>
          <w:szCs w:val="36"/>
        </w:rPr>
        <w:t>的占比</w:t>
      </w:r>
      <w:r w:rsidR="00DE076B" w:rsidRPr="002B7F9B">
        <w:rPr>
          <w:rFonts w:ascii="Times New Roman" w:eastAsia="仿宋" w:hAnsi="Times New Roman" w:cs="Times New Roman"/>
          <w:sz w:val="36"/>
          <w:szCs w:val="36"/>
        </w:rPr>
        <w:t>均呈</w:t>
      </w:r>
      <w:r w:rsidRPr="002B7F9B">
        <w:rPr>
          <w:rFonts w:ascii="Times New Roman" w:eastAsia="仿宋" w:hAnsi="Times New Roman" w:cs="Times New Roman"/>
          <w:sz w:val="36"/>
          <w:szCs w:val="36"/>
        </w:rPr>
        <w:t>上升</w:t>
      </w:r>
      <w:r w:rsidR="00DE076B" w:rsidRPr="002B7F9B">
        <w:rPr>
          <w:rFonts w:ascii="Times New Roman" w:eastAsia="仿宋" w:hAnsi="Times New Roman" w:cs="Times New Roman"/>
          <w:sz w:val="36"/>
          <w:szCs w:val="36"/>
        </w:rPr>
        <w:t>态势。</w:t>
      </w:r>
    </w:p>
    <w:p w:rsidR="00DE076B" w:rsidRPr="002B7F9B" w:rsidRDefault="00DE076B" w:rsidP="00B7606F">
      <w:pPr>
        <w:spacing w:line="360" w:lineRule="auto"/>
        <w:ind w:firstLineChars="200" w:firstLine="723"/>
        <w:rPr>
          <w:rFonts w:ascii="Times New Roman" w:eastAsia="仿宋" w:hAnsi="Times New Roman" w:cs="Times New Roman"/>
          <w:sz w:val="36"/>
          <w:szCs w:val="36"/>
        </w:rPr>
      </w:pPr>
      <w:r w:rsidRPr="002B7F9B">
        <w:rPr>
          <w:rFonts w:ascii="Times New Roman" w:eastAsia="仿宋" w:hAnsi="Times New Roman" w:cs="Times New Roman"/>
          <w:b/>
          <w:sz w:val="36"/>
          <w:szCs w:val="36"/>
        </w:rPr>
        <w:t>生产性服务业成为产业</w:t>
      </w:r>
      <w:r w:rsidR="00C16251">
        <w:rPr>
          <w:rFonts w:ascii="Times New Roman" w:eastAsia="仿宋" w:hAnsi="Times New Roman" w:cs="Times New Roman" w:hint="eastAsia"/>
          <w:b/>
          <w:sz w:val="36"/>
          <w:szCs w:val="36"/>
        </w:rPr>
        <w:t>发展新</w:t>
      </w:r>
      <w:r w:rsidRPr="002B7F9B">
        <w:rPr>
          <w:rFonts w:ascii="Times New Roman" w:eastAsia="仿宋" w:hAnsi="Times New Roman" w:cs="Times New Roman"/>
          <w:b/>
          <w:sz w:val="36"/>
          <w:szCs w:val="36"/>
        </w:rPr>
        <w:t>动力。</w:t>
      </w:r>
      <w:r w:rsidRPr="002B7F9B">
        <w:rPr>
          <w:rFonts w:ascii="Times New Roman" w:eastAsia="仿宋" w:hAnsi="Times New Roman" w:cs="Times New Roman"/>
          <w:sz w:val="36"/>
          <w:szCs w:val="36"/>
        </w:rPr>
        <w:t>60-70</w:t>
      </w:r>
      <w:r w:rsidRPr="002B7F9B">
        <w:rPr>
          <w:rFonts w:ascii="Times New Roman" w:eastAsia="仿宋" w:hAnsi="Times New Roman" w:cs="Times New Roman"/>
          <w:sz w:val="36"/>
          <w:szCs w:val="36"/>
        </w:rPr>
        <w:t>年代，美国批发贸易、信息业、金融和保险业、专业和商业服务业、教育服务业</w:t>
      </w:r>
      <w:r w:rsidR="00C16251">
        <w:rPr>
          <w:rFonts w:ascii="Times New Roman" w:eastAsia="仿宋" w:hAnsi="Times New Roman" w:cs="Times New Roman" w:hint="eastAsia"/>
          <w:sz w:val="36"/>
          <w:szCs w:val="36"/>
        </w:rPr>
        <w:t>的占比</w:t>
      </w:r>
      <w:r w:rsidRPr="002B7F9B">
        <w:rPr>
          <w:rFonts w:ascii="Times New Roman" w:eastAsia="仿宋" w:hAnsi="Times New Roman" w:cs="Times New Roman"/>
          <w:sz w:val="36"/>
          <w:szCs w:val="36"/>
        </w:rPr>
        <w:t>分别由</w:t>
      </w:r>
      <w:r w:rsidRPr="002B7F9B">
        <w:rPr>
          <w:rFonts w:ascii="Times New Roman" w:eastAsia="仿宋" w:hAnsi="Times New Roman" w:cs="Times New Roman"/>
          <w:sz w:val="36"/>
          <w:szCs w:val="36"/>
        </w:rPr>
        <w:t>6.5%</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3.4%</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3.8%</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4.6%</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0.6%</w:t>
      </w:r>
      <w:r w:rsidRPr="002B7F9B">
        <w:rPr>
          <w:rFonts w:ascii="Times New Roman" w:eastAsia="仿宋" w:hAnsi="Times New Roman" w:cs="Times New Roman"/>
          <w:sz w:val="36"/>
          <w:szCs w:val="36"/>
        </w:rPr>
        <w:t>升至</w:t>
      </w:r>
      <w:r w:rsidRPr="002B7F9B">
        <w:rPr>
          <w:rFonts w:ascii="Times New Roman" w:eastAsia="仿宋" w:hAnsi="Times New Roman" w:cs="Times New Roman"/>
          <w:sz w:val="36"/>
          <w:szCs w:val="36"/>
        </w:rPr>
        <w:t>6.7%</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3.7%</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4.5%</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5.3%</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0.7%</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lastRenderedPageBreak/>
        <w:t>70-80</w:t>
      </w:r>
      <w:r w:rsidRPr="002B7F9B">
        <w:rPr>
          <w:rFonts w:ascii="Times New Roman" w:eastAsia="仿宋" w:hAnsi="Times New Roman" w:cs="Times New Roman"/>
          <w:sz w:val="36"/>
          <w:szCs w:val="36"/>
        </w:rPr>
        <w:t>年代，新加坡运输仓储业、信息通讯业、金融保险业、商业服务业</w:t>
      </w:r>
      <w:r w:rsidR="00C16251">
        <w:rPr>
          <w:rFonts w:ascii="Times New Roman" w:eastAsia="仿宋" w:hAnsi="Times New Roman" w:cs="Times New Roman" w:hint="eastAsia"/>
          <w:sz w:val="36"/>
          <w:szCs w:val="36"/>
        </w:rPr>
        <w:t>的占比</w:t>
      </w:r>
      <w:r w:rsidRPr="002B7F9B">
        <w:rPr>
          <w:rFonts w:ascii="Times New Roman" w:eastAsia="仿宋" w:hAnsi="Times New Roman" w:cs="Times New Roman"/>
          <w:sz w:val="36"/>
          <w:szCs w:val="36"/>
        </w:rPr>
        <w:t>分别由</w:t>
      </w:r>
      <w:r w:rsidRPr="002B7F9B">
        <w:rPr>
          <w:rFonts w:ascii="Times New Roman" w:eastAsia="仿宋" w:hAnsi="Times New Roman" w:cs="Times New Roman"/>
          <w:sz w:val="36"/>
          <w:szCs w:val="36"/>
        </w:rPr>
        <w:t>9.9%</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2.0%</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6.4%</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8.1%</w:t>
      </w:r>
      <w:r w:rsidRPr="002B7F9B">
        <w:rPr>
          <w:rFonts w:ascii="Times New Roman" w:eastAsia="仿宋" w:hAnsi="Times New Roman" w:cs="Times New Roman"/>
          <w:sz w:val="36"/>
          <w:szCs w:val="36"/>
        </w:rPr>
        <w:t>升至</w:t>
      </w:r>
      <w:r w:rsidRPr="002B7F9B">
        <w:rPr>
          <w:rFonts w:ascii="Times New Roman" w:eastAsia="仿宋" w:hAnsi="Times New Roman" w:cs="Times New Roman"/>
          <w:sz w:val="36"/>
          <w:szCs w:val="36"/>
        </w:rPr>
        <w:t>11.2%</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2.4%</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11.2%</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8.3%</w:t>
      </w:r>
      <w:r w:rsidRPr="002B7F9B">
        <w:rPr>
          <w:rFonts w:ascii="Times New Roman" w:eastAsia="仿宋" w:hAnsi="Times New Roman" w:cs="Times New Roman"/>
          <w:sz w:val="36"/>
          <w:szCs w:val="36"/>
        </w:rPr>
        <w:t>；澳大利亚批发贸易业、运输邮政仓储业、信息和通讯业、金融保险业增加值对</w:t>
      </w:r>
      <w:r w:rsidRPr="002B7F9B">
        <w:rPr>
          <w:rFonts w:ascii="Times New Roman" w:eastAsia="仿宋" w:hAnsi="Times New Roman" w:cs="Times New Roman"/>
          <w:sz w:val="36"/>
          <w:szCs w:val="36"/>
        </w:rPr>
        <w:t>GDP</w:t>
      </w:r>
      <w:r w:rsidRPr="002B7F9B">
        <w:rPr>
          <w:rFonts w:ascii="Times New Roman" w:eastAsia="仿宋" w:hAnsi="Times New Roman" w:cs="Times New Roman"/>
          <w:sz w:val="36"/>
          <w:szCs w:val="36"/>
        </w:rPr>
        <w:t>同比</w:t>
      </w:r>
      <w:proofErr w:type="gramStart"/>
      <w:r w:rsidRPr="002B7F9B">
        <w:rPr>
          <w:rFonts w:ascii="Times New Roman" w:eastAsia="仿宋" w:hAnsi="Times New Roman" w:cs="Times New Roman"/>
          <w:sz w:val="36"/>
          <w:szCs w:val="36"/>
        </w:rPr>
        <w:t>拉动率</w:t>
      </w:r>
      <w:proofErr w:type="gramEnd"/>
      <w:r w:rsidRPr="002B7F9B">
        <w:rPr>
          <w:rFonts w:ascii="Times New Roman" w:eastAsia="仿宋" w:hAnsi="Times New Roman" w:cs="Times New Roman"/>
          <w:sz w:val="36"/>
          <w:szCs w:val="36"/>
        </w:rPr>
        <w:t>分别由</w:t>
      </w:r>
      <w:r w:rsidRPr="002B7F9B">
        <w:rPr>
          <w:rFonts w:ascii="Times New Roman" w:eastAsia="仿宋" w:hAnsi="Times New Roman" w:cs="Times New Roman"/>
          <w:sz w:val="36"/>
          <w:szCs w:val="36"/>
        </w:rPr>
        <w:t>0.06</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0.2</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0.03</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0.1</w:t>
      </w:r>
      <w:r w:rsidRPr="002B7F9B">
        <w:rPr>
          <w:rFonts w:ascii="Times New Roman" w:eastAsia="仿宋" w:hAnsi="Times New Roman" w:cs="Times New Roman"/>
          <w:sz w:val="36"/>
          <w:szCs w:val="36"/>
        </w:rPr>
        <w:t>个百分点提升至</w:t>
      </w:r>
      <w:r w:rsidRPr="002B7F9B">
        <w:rPr>
          <w:rFonts w:ascii="Times New Roman" w:eastAsia="仿宋" w:hAnsi="Times New Roman" w:cs="Times New Roman"/>
          <w:sz w:val="36"/>
          <w:szCs w:val="36"/>
        </w:rPr>
        <w:t>0.85</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1.6</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0.9</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3.5</w:t>
      </w:r>
      <w:r w:rsidRPr="002B7F9B">
        <w:rPr>
          <w:rFonts w:ascii="Times New Roman" w:eastAsia="仿宋" w:hAnsi="Times New Roman" w:cs="Times New Roman"/>
          <w:sz w:val="36"/>
          <w:szCs w:val="36"/>
        </w:rPr>
        <w:t>个百分点。</w:t>
      </w:r>
    </w:p>
    <w:p w:rsidR="00DE076B" w:rsidRDefault="00DE076B" w:rsidP="00DE076B">
      <w:pPr>
        <w:tabs>
          <w:tab w:val="center" w:pos="5203"/>
          <w:tab w:val="right" w:pos="8306"/>
        </w:tabs>
        <w:adjustRightInd w:val="0"/>
        <w:snapToGrid w:val="0"/>
        <w:ind w:right="527"/>
        <w:jc w:val="center"/>
        <w:rPr>
          <w:rFonts w:ascii="Times New Roman" w:hAnsi="宋体" w:cs="Times New Roman"/>
          <w:b/>
          <w:sz w:val="28"/>
          <w:szCs w:val="28"/>
        </w:rPr>
      </w:pPr>
      <w:r w:rsidRPr="0074380D">
        <w:rPr>
          <w:rFonts w:ascii="Times New Roman" w:hAnsi="宋体" w:cs="Times New Roman" w:hint="eastAsia"/>
          <w:b/>
          <w:sz w:val="28"/>
          <w:szCs w:val="28"/>
        </w:rPr>
        <w:t>表</w:t>
      </w:r>
      <w:r>
        <w:rPr>
          <w:rFonts w:ascii="Times New Roman" w:hAnsi="宋体" w:cs="Times New Roman" w:hint="eastAsia"/>
          <w:b/>
          <w:sz w:val="28"/>
          <w:szCs w:val="28"/>
        </w:rPr>
        <w:t>3</w:t>
      </w:r>
      <w:r w:rsidR="00C16251">
        <w:rPr>
          <w:rFonts w:ascii="Times New Roman" w:hAnsi="宋体" w:cs="Times New Roman" w:hint="eastAsia"/>
          <w:b/>
          <w:sz w:val="28"/>
          <w:szCs w:val="28"/>
        </w:rPr>
        <w:t xml:space="preserve"> </w:t>
      </w:r>
      <w:r w:rsidRPr="0074380D">
        <w:rPr>
          <w:rFonts w:ascii="Times New Roman" w:hAnsi="宋体" w:cs="Times New Roman" w:hint="eastAsia"/>
          <w:b/>
          <w:sz w:val="28"/>
          <w:szCs w:val="28"/>
        </w:rPr>
        <w:t>主要经济体</w:t>
      </w:r>
      <w:r>
        <w:rPr>
          <w:rFonts w:ascii="Times New Roman" w:hAnsi="宋体" w:cs="Times New Roman" w:hint="eastAsia"/>
          <w:b/>
          <w:sz w:val="28"/>
          <w:szCs w:val="28"/>
        </w:rPr>
        <w:t>服务业增加值</w:t>
      </w:r>
      <w:r w:rsidRPr="0074380D">
        <w:rPr>
          <w:rFonts w:ascii="Times New Roman" w:hAnsi="宋体" w:cs="Times New Roman" w:hint="eastAsia"/>
          <w:b/>
          <w:sz w:val="28"/>
          <w:szCs w:val="28"/>
        </w:rPr>
        <w:t>占</w:t>
      </w:r>
      <w:r w:rsidRPr="0074380D">
        <w:rPr>
          <w:rFonts w:ascii="Times New Roman" w:hAnsi="宋体" w:cs="Times New Roman" w:hint="eastAsia"/>
          <w:b/>
          <w:sz w:val="28"/>
          <w:szCs w:val="28"/>
        </w:rPr>
        <w:t>GDP</w:t>
      </w:r>
      <w:r w:rsidRPr="0074380D">
        <w:rPr>
          <w:rFonts w:ascii="Times New Roman" w:hAnsi="宋体" w:cs="Times New Roman" w:hint="eastAsia"/>
          <w:b/>
          <w:sz w:val="28"/>
          <w:szCs w:val="28"/>
        </w:rPr>
        <w:t>比重</w:t>
      </w:r>
      <w:r>
        <w:rPr>
          <w:rFonts w:ascii="Times New Roman" w:hAnsi="宋体" w:cs="Times New Roman" w:hint="eastAsia"/>
          <w:b/>
          <w:sz w:val="28"/>
          <w:szCs w:val="28"/>
        </w:rPr>
        <w:t>(</w:t>
      </w:r>
      <w:r w:rsidRPr="0074380D">
        <w:rPr>
          <w:rFonts w:ascii="Times New Roman" w:hAnsi="宋体" w:cs="Times New Roman" w:hint="eastAsia"/>
          <w:b/>
          <w:sz w:val="28"/>
          <w:szCs w:val="28"/>
        </w:rPr>
        <w:t>%</w:t>
      </w:r>
      <w:r>
        <w:rPr>
          <w:rFonts w:ascii="Times New Roman" w:hAnsi="宋体" w:cs="Times New Roman" w:hint="eastAsia"/>
          <w:b/>
          <w:sz w:val="28"/>
          <w:szCs w:val="28"/>
        </w:rPr>
        <w:t>)</w:t>
      </w:r>
    </w:p>
    <w:p w:rsidR="0008450E" w:rsidRPr="00E611CF"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tbl>
      <w:tblPr>
        <w:tblW w:w="5000" w:type="pct"/>
        <w:tblLook w:val="04A0" w:firstRow="1" w:lastRow="0" w:firstColumn="1" w:lastColumn="0" w:noHBand="0" w:noVBand="1"/>
      </w:tblPr>
      <w:tblGrid>
        <w:gridCol w:w="1421"/>
        <w:gridCol w:w="1421"/>
        <w:gridCol w:w="1420"/>
        <w:gridCol w:w="1420"/>
        <w:gridCol w:w="1420"/>
        <w:gridCol w:w="1420"/>
      </w:tblGrid>
      <w:tr w:rsidR="00DE076B" w:rsidRPr="00AD7857" w:rsidTr="003F5940">
        <w:trPr>
          <w:trHeight w:val="280"/>
        </w:trPr>
        <w:tc>
          <w:tcPr>
            <w:tcW w:w="834" w:type="pct"/>
            <w:tcBorders>
              <w:top w:val="single" w:sz="12" w:space="0" w:color="auto"/>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834" w:type="pct"/>
            <w:tcBorders>
              <w:top w:val="single" w:sz="12" w:space="0" w:color="auto"/>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833" w:type="pct"/>
            <w:tcBorders>
              <w:top w:val="single" w:sz="12" w:space="0" w:color="auto"/>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60</w:t>
            </w:r>
            <w:r w:rsidRPr="00AD7857">
              <w:rPr>
                <w:rFonts w:ascii="Times New Roman" w:eastAsia="宋体" w:hAnsi="Times New Roman" w:cs="Times New Roman"/>
                <w:color w:val="000000"/>
                <w:kern w:val="0"/>
                <w:sz w:val="28"/>
                <w:szCs w:val="28"/>
              </w:rPr>
              <w:t>年代</w:t>
            </w:r>
          </w:p>
        </w:tc>
        <w:tc>
          <w:tcPr>
            <w:tcW w:w="833" w:type="pct"/>
            <w:tcBorders>
              <w:top w:val="single" w:sz="12" w:space="0" w:color="auto"/>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70</w:t>
            </w:r>
            <w:r w:rsidRPr="00AD7857">
              <w:rPr>
                <w:rFonts w:ascii="Times New Roman" w:eastAsia="宋体" w:hAnsi="Times New Roman" w:cs="Times New Roman"/>
                <w:color w:val="000000"/>
                <w:kern w:val="0"/>
                <w:sz w:val="28"/>
                <w:szCs w:val="28"/>
              </w:rPr>
              <w:t>年代</w:t>
            </w:r>
          </w:p>
        </w:tc>
        <w:tc>
          <w:tcPr>
            <w:tcW w:w="833" w:type="pct"/>
            <w:tcBorders>
              <w:top w:val="single" w:sz="12" w:space="0" w:color="auto"/>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80</w:t>
            </w:r>
            <w:r w:rsidRPr="00AD7857">
              <w:rPr>
                <w:rFonts w:ascii="Times New Roman" w:eastAsia="宋体" w:hAnsi="Times New Roman" w:cs="Times New Roman"/>
                <w:color w:val="000000"/>
                <w:kern w:val="0"/>
                <w:sz w:val="28"/>
                <w:szCs w:val="28"/>
              </w:rPr>
              <w:t>年代</w:t>
            </w:r>
          </w:p>
        </w:tc>
        <w:tc>
          <w:tcPr>
            <w:tcW w:w="833" w:type="pct"/>
            <w:tcBorders>
              <w:top w:val="single" w:sz="12" w:space="0" w:color="auto"/>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90</w:t>
            </w:r>
            <w:r w:rsidRPr="00AD7857">
              <w:rPr>
                <w:rFonts w:ascii="Times New Roman" w:eastAsia="宋体" w:hAnsi="Times New Roman" w:cs="Times New Roman"/>
                <w:color w:val="000000"/>
                <w:kern w:val="0"/>
                <w:sz w:val="28"/>
                <w:szCs w:val="28"/>
              </w:rPr>
              <w:t>年代</w:t>
            </w:r>
          </w:p>
        </w:tc>
      </w:tr>
      <w:tr w:rsidR="00DE076B" w:rsidRPr="00AD7857" w:rsidTr="003F5940">
        <w:trPr>
          <w:trHeight w:val="280"/>
        </w:trPr>
        <w:tc>
          <w:tcPr>
            <w:tcW w:w="834" w:type="pct"/>
            <w:tcBorders>
              <w:top w:val="single" w:sz="12" w:space="0" w:color="auto"/>
              <w:left w:val="nil"/>
              <w:bottom w:val="nil"/>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美国</w:t>
            </w:r>
          </w:p>
        </w:tc>
        <w:tc>
          <w:tcPr>
            <w:tcW w:w="834" w:type="pct"/>
            <w:vMerge w:val="restart"/>
            <w:tcBorders>
              <w:top w:val="single" w:sz="12" w:space="0" w:color="auto"/>
              <w:left w:val="nil"/>
              <w:bottom w:val="nil"/>
              <w:right w:val="nil"/>
            </w:tcBorders>
            <w:shd w:val="clear" w:color="auto" w:fill="auto"/>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在</w:t>
            </w:r>
            <w:r w:rsidRPr="00AD7857">
              <w:rPr>
                <w:rFonts w:ascii="Times New Roman" w:eastAsia="宋体" w:hAnsi="Times New Roman" w:cs="Times New Roman"/>
                <w:color w:val="000000"/>
                <w:kern w:val="0"/>
                <w:sz w:val="28"/>
                <w:szCs w:val="28"/>
              </w:rPr>
              <w:t>70</w:t>
            </w:r>
            <w:r w:rsidRPr="00AD7857">
              <w:rPr>
                <w:rFonts w:ascii="Times New Roman" w:eastAsia="宋体" w:hAnsi="Times New Roman" w:cs="Times New Roman"/>
                <w:color w:val="000000"/>
                <w:kern w:val="0"/>
                <w:sz w:val="28"/>
                <w:szCs w:val="28"/>
              </w:rPr>
              <w:t>年代达</w:t>
            </w:r>
            <w:r w:rsidRPr="00AD7857">
              <w:rPr>
                <w:rFonts w:ascii="Times New Roman" w:eastAsia="宋体" w:hAnsi="Times New Roman" w:cs="Times New Roman"/>
                <w:color w:val="000000"/>
                <w:kern w:val="0"/>
                <w:sz w:val="28"/>
                <w:szCs w:val="28"/>
              </w:rPr>
              <w:t>2</w:t>
            </w:r>
            <w:r w:rsidRPr="00AD7857">
              <w:rPr>
                <w:rFonts w:ascii="Times New Roman" w:eastAsia="宋体" w:hAnsi="Times New Roman" w:cs="Times New Roman"/>
                <w:color w:val="000000"/>
                <w:kern w:val="0"/>
                <w:sz w:val="28"/>
                <w:szCs w:val="28"/>
              </w:rPr>
              <w:t>万国际元</w:t>
            </w:r>
          </w:p>
        </w:tc>
        <w:tc>
          <w:tcPr>
            <w:tcW w:w="833" w:type="pct"/>
            <w:tcBorders>
              <w:top w:val="single" w:sz="12" w:space="0" w:color="auto"/>
              <w:left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833" w:type="pct"/>
            <w:tcBorders>
              <w:top w:val="single" w:sz="12" w:space="0" w:color="auto"/>
              <w:left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62.1</w:t>
            </w:r>
          </w:p>
        </w:tc>
        <w:tc>
          <w:tcPr>
            <w:tcW w:w="833" w:type="pct"/>
            <w:tcBorders>
              <w:top w:val="single" w:sz="12" w:space="0" w:color="auto"/>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66.4</w:t>
            </w:r>
          </w:p>
        </w:tc>
        <w:tc>
          <w:tcPr>
            <w:tcW w:w="833" w:type="pct"/>
            <w:tcBorders>
              <w:top w:val="single" w:sz="12" w:space="0" w:color="auto"/>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72.8</w:t>
            </w:r>
          </w:p>
        </w:tc>
      </w:tr>
      <w:tr w:rsidR="00DE076B" w:rsidRPr="00AD7857" w:rsidTr="003F5940">
        <w:trPr>
          <w:trHeight w:val="280"/>
        </w:trPr>
        <w:tc>
          <w:tcPr>
            <w:tcW w:w="834"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加拿大</w:t>
            </w:r>
          </w:p>
        </w:tc>
        <w:tc>
          <w:tcPr>
            <w:tcW w:w="834" w:type="pct"/>
            <w:vMerge/>
            <w:tcBorders>
              <w:top w:val="nil"/>
              <w:left w:val="nil"/>
              <w:bottom w:val="nil"/>
              <w:right w:val="nil"/>
            </w:tcBorders>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833" w:type="pct"/>
            <w:tcBorders>
              <w:top w:val="nil"/>
              <w:left w:val="nil"/>
              <w:bottom w:val="nil"/>
              <w:right w:val="nil"/>
            </w:tcBorders>
            <w:shd w:val="clear" w:color="auto" w:fill="FDE9D9" w:themeFill="accent6" w:themeFillTint="33"/>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56.5</w:t>
            </w:r>
          </w:p>
        </w:tc>
        <w:tc>
          <w:tcPr>
            <w:tcW w:w="833" w:type="pct"/>
            <w:tcBorders>
              <w:top w:val="nil"/>
              <w:left w:val="nil"/>
              <w:bottom w:val="nil"/>
              <w:right w:val="nil"/>
            </w:tcBorders>
            <w:shd w:val="clear" w:color="auto" w:fill="FDE9D9" w:themeFill="accent6" w:themeFillTint="33"/>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59.5</w:t>
            </w: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62.1</w:t>
            </w: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67.1</w:t>
            </w:r>
          </w:p>
        </w:tc>
      </w:tr>
      <w:tr w:rsidR="00DE076B" w:rsidRPr="00AD7857" w:rsidTr="003F5940">
        <w:trPr>
          <w:trHeight w:val="280"/>
        </w:trPr>
        <w:tc>
          <w:tcPr>
            <w:tcW w:w="834" w:type="pct"/>
            <w:tcBorders>
              <w:top w:val="nil"/>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荷兰</w:t>
            </w:r>
          </w:p>
        </w:tc>
        <w:tc>
          <w:tcPr>
            <w:tcW w:w="834" w:type="pct"/>
            <w:vMerge/>
            <w:tcBorders>
              <w:top w:val="nil"/>
              <w:left w:val="nil"/>
              <w:bottom w:val="single" w:sz="12" w:space="0" w:color="auto"/>
              <w:right w:val="nil"/>
            </w:tcBorders>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833" w:type="pct"/>
            <w:tcBorders>
              <w:top w:val="nil"/>
              <w:left w:val="nil"/>
              <w:bottom w:val="single" w:sz="12" w:space="0" w:color="auto"/>
              <w:right w:val="nil"/>
            </w:tcBorders>
            <w:shd w:val="clear" w:color="auto" w:fill="FDE9D9" w:themeFill="accent6" w:themeFillTint="33"/>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53.9</w:t>
            </w:r>
          </w:p>
        </w:tc>
        <w:tc>
          <w:tcPr>
            <w:tcW w:w="833" w:type="pct"/>
            <w:tcBorders>
              <w:top w:val="nil"/>
              <w:left w:val="nil"/>
              <w:bottom w:val="single" w:sz="12" w:space="0" w:color="auto"/>
              <w:right w:val="nil"/>
            </w:tcBorders>
            <w:shd w:val="clear" w:color="auto" w:fill="FDE9D9" w:themeFill="accent6" w:themeFillTint="33"/>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60.5</w:t>
            </w:r>
          </w:p>
        </w:tc>
        <w:tc>
          <w:tcPr>
            <w:tcW w:w="833" w:type="pct"/>
            <w:tcBorders>
              <w:top w:val="nil"/>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64.6</w:t>
            </w:r>
          </w:p>
        </w:tc>
        <w:tc>
          <w:tcPr>
            <w:tcW w:w="833" w:type="pct"/>
            <w:tcBorders>
              <w:top w:val="nil"/>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69.8</w:t>
            </w:r>
          </w:p>
        </w:tc>
      </w:tr>
      <w:tr w:rsidR="00DE076B" w:rsidRPr="00AD7857" w:rsidTr="003F5940">
        <w:trPr>
          <w:trHeight w:val="280"/>
        </w:trPr>
        <w:tc>
          <w:tcPr>
            <w:tcW w:w="834" w:type="pct"/>
            <w:tcBorders>
              <w:top w:val="single" w:sz="12" w:space="0" w:color="auto"/>
              <w:left w:val="nil"/>
              <w:bottom w:val="nil"/>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法国</w:t>
            </w:r>
          </w:p>
        </w:tc>
        <w:tc>
          <w:tcPr>
            <w:tcW w:w="834" w:type="pct"/>
            <w:vMerge w:val="restart"/>
            <w:tcBorders>
              <w:top w:val="single" w:sz="12" w:space="0" w:color="auto"/>
              <w:left w:val="nil"/>
              <w:bottom w:val="nil"/>
              <w:right w:val="nil"/>
            </w:tcBorders>
            <w:shd w:val="clear" w:color="auto" w:fill="auto"/>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在</w:t>
            </w:r>
            <w:r w:rsidRPr="00AD7857">
              <w:rPr>
                <w:rFonts w:ascii="Times New Roman" w:eastAsia="宋体" w:hAnsi="Times New Roman" w:cs="Times New Roman"/>
                <w:color w:val="000000"/>
                <w:kern w:val="0"/>
                <w:sz w:val="28"/>
                <w:szCs w:val="28"/>
              </w:rPr>
              <w:t>80</w:t>
            </w:r>
            <w:r w:rsidRPr="00AD7857">
              <w:rPr>
                <w:rFonts w:ascii="Times New Roman" w:eastAsia="宋体" w:hAnsi="Times New Roman" w:cs="Times New Roman"/>
                <w:color w:val="000000"/>
                <w:kern w:val="0"/>
                <w:sz w:val="28"/>
                <w:szCs w:val="28"/>
              </w:rPr>
              <w:t>年代达</w:t>
            </w:r>
            <w:r w:rsidRPr="00AD7857">
              <w:rPr>
                <w:rFonts w:ascii="Times New Roman" w:eastAsia="宋体" w:hAnsi="Times New Roman" w:cs="Times New Roman"/>
                <w:color w:val="000000"/>
                <w:kern w:val="0"/>
                <w:sz w:val="28"/>
                <w:szCs w:val="28"/>
              </w:rPr>
              <w:t>2</w:t>
            </w:r>
            <w:r w:rsidRPr="00AD7857">
              <w:rPr>
                <w:rFonts w:ascii="Times New Roman" w:eastAsia="宋体" w:hAnsi="Times New Roman" w:cs="Times New Roman"/>
                <w:color w:val="000000"/>
                <w:kern w:val="0"/>
                <w:sz w:val="28"/>
                <w:szCs w:val="28"/>
              </w:rPr>
              <w:t>万国际元</w:t>
            </w:r>
          </w:p>
        </w:tc>
        <w:tc>
          <w:tcPr>
            <w:tcW w:w="833" w:type="pct"/>
            <w:tcBorders>
              <w:top w:val="single" w:sz="12" w:space="0" w:color="auto"/>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57.9</w:t>
            </w:r>
          </w:p>
        </w:tc>
        <w:tc>
          <w:tcPr>
            <w:tcW w:w="833" w:type="pct"/>
            <w:tcBorders>
              <w:top w:val="single" w:sz="12" w:space="0" w:color="auto"/>
              <w:left w:val="nil"/>
              <w:bottom w:val="nil"/>
              <w:right w:val="nil"/>
            </w:tcBorders>
            <w:shd w:val="clear" w:color="auto" w:fill="FBD4B4" w:themeFill="accent6" w:themeFillTint="66"/>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62.2</w:t>
            </w:r>
          </w:p>
        </w:tc>
        <w:tc>
          <w:tcPr>
            <w:tcW w:w="833" w:type="pct"/>
            <w:tcBorders>
              <w:top w:val="single" w:sz="12" w:space="0" w:color="auto"/>
              <w:left w:val="nil"/>
              <w:bottom w:val="nil"/>
              <w:right w:val="nil"/>
            </w:tcBorders>
            <w:shd w:val="clear" w:color="auto" w:fill="FBD4B4" w:themeFill="accent6" w:themeFillTint="66"/>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67.6</w:t>
            </w:r>
          </w:p>
        </w:tc>
        <w:tc>
          <w:tcPr>
            <w:tcW w:w="833" w:type="pct"/>
            <w:tcBorders>
              <w:top w:val="single" w:sz="12" w:space="0" w:color="auto"/>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72.4</w:t>
            </w:r>
          </w:p>
        </w:tc>
      </w:tr>
      <w:tr w:rsidR="00DE076B" w:rsidRPr="00AD7857" w:rsidTr="003F5940">
        <w:trPr>
          <w:trHeight w:val="280"/>
        </w:trPr>
        <w:tc>
          <w:tcPr>
            <w:tcW w:w="834"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德国</w:t>
            </w:r>
          </w:p>
        </w:tc>
        <w:tc>
          <w:tcPr>
            <w:tcW w:w="834" w:type="pct"/>
            <w:vMerge/>
            <w:tcBorders>
              <w:top w:val="nil"/>
              <w:left w:val="nil"/>
              <w:bottom w:val="nil"/>
              <w:right w:val="nil"/>
            </w:tcBorders>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833" w:type="pct"/>
            <w:tcBorders>
              <w:top w:val="nil"/>
              <w:left w:val="nil"/>
              <w:bottom w:val="nil"/>
              <w:right w:val="nil"/>
            </w:tcBorders>
            <w:shd w:val="clear" w:color="auto" w:fill="FBD4B4" w:themeFill="accent6" w:themeFillTint="66"/>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52.8</w:t>
            </w:r>
          </w:p>
        </w:tc>
        <w:tc>
          <w:tcPr>
            <w:tcW w:w="833" w:type="pct"/>
            <w:tcBorders>
              <w:top w:val="nil"/>
              <w:left w:val="nil"/>
              <w:bottom w:val="nil"/>
              <w:right w:val="nil"/>
            </w:tcBorders>
            <w:shd w:val="clear" w:color="auto" w:fill="FBD4B4" w:themeFill="accent6" w:themeFillTint="66"/>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58.8</w:t>
            </w: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65.3</w:t>
            </w:r>
          </w:p>
        </w:tc>
      </w:tr>
      <w:tr w:rsidR="00DE076B" w:rsidRPr="00AD7857" w:rsidTr="003F5940">
        <w:trPr>
          <w:trHeight w:val="280"/>
        </w:trPr>
        <w:tc>
          <w:tcPr>
            <w:tcW w:w="834"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日本</w:t>
            </w:r>
          </w:p>
        </w:tc>
        <w:tc>
          <w:tcPr>
            <w:tcW w:w="834" w:type="pct"/>
            <w:vMerge/>
            <w:tcBorders>
              <w:top w:val="nil"/>
              <w:left w:val="nil"/>
              <w:bottom w:val="nil"/>
              <w:right w:val="nil"/>
            </w:tcBorders>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833" w:type="pct"/>
            <w:tcBorders>
              <w:top w:val="nil"/>
              <w:left w:val="nil"/>
              <w:bottom w:val="nil"/>
              <w:right w:val="nil"/>
            </w:tcBorders>
            <w:shd w:val="clear" w:color="auto" w:fill="FBD4B4" w:themeFill="accent6" w:themeFillTint="66"/>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55.5</w:t>
            </w:r>
          </w:p>
        </w:tc>
        <w:tc>
          <w:tcPr>
            <w:tcW w:w="833" w:type="pct"/>
            <w:tcBorders>
              <w:top w:val="nil"/>
              <w:left w:val="nil"/>
              <w:bottom w:val="nil"/>
              <w:right w:val="nil"/>
            </w:tcBorders>
            <w:shd w:val="clear" w:color="auto" w:fill="FBD4B4" w:themeFill="accent6" w:themeFillTint="66"/>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59.9</w:t>
            </w: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63.3</w:t>
            </w:r>
          </w:p>
        </w:tc>
      </w:tr>
      <w:tr w:rsidR="00DE076B" w:rsidRPr="00AD7857" w:rsidTr="003F5940">
        <w:trPr>
          <w:trHeight w:val="280"/>
        </w:trPr>
        <w:tc>
          <w:tcPr>
            <w:tcW w:w="834"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意大利</w:t>
            </w:r>
          </w:p>
        </w:tc>
        <w:tc>
          <w:tcPr>
            <w:tcW w:w="834" w:type="pct"/>
            <w:vMerge/>
            <w:tcBorders>
              <w:top w:val="nil"/>
              <w:left w:val="nil"/>
              <w:bottom w:val="nil"/>
              <w:right w:val="nil"/>
            </w:tcBorders>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833" w:type="pct"/>
            <w:tcBorders>
              <w:top w:val="nil"/>
              <w:left w:val="nil"/>
              <w:bottom w:val="nil"/>
              <w:right w:val="nil"/>
            </w:tcBorders>
            <w:shd w:val="clear" w:color="auto" w:fill="FBD4B4" w:themeFill="accent6" w:themeFillTint="66"/>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53.9</w:t>
            </w:r>
          </w:p>
        </w:tc>
        <w:tc>
          <w:tcPr>
            <w:tcW w:w="833" w:type="pct"/>
            <w:tcBorders>
              <w:top w:val="nil"/>
              <w:left w:val="nil"/>
              <w:bottom w:val="nil"/>
              <w:right w:val="nil"/>
            </w:tcBorders>
            <w:shd w:val="clear" w:color="auto" w:fill="FBD4B4" w:themeFill="accent6" w:themeFillTint="66"/>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60.4</w:t>
            </w: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67.8</w:t>
            </w:r>
          </w:p>
        </w:tc>
      </w:tr>
      <w:tr w:rsidR="00DE076B" w:rsidRPr="00AD7857" w:rsidTr="003F5940">
        <w:trPr>
          <w:trHeight w:val="280"/>
        </w:trPr>
        <w:tc>
          <w:tcPr>
            <w:tcW w:w="834"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英国</w:t>
            </w:r>
          </w:p>
        </w:tc>
        <w:tc>
          <w:tcPr>
            <w:tcW w:w="834" w:type="pct"/>
            <w:vMerge/>
            <w:tcBorders>
              <w:top w:val="nil"/>
              <w:left w:val="nil"/>
              <w:bottom w:val="nil"/>
              <w:right w:val="nil"/>
            </w:tcBorders>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833" w:type="pct"/>
            <w:tcBorders>
              <w:top w:val="nil"/>
              <w:left w:val="nil"/>
              <w:bottom w:val="nil"/>
              <w:right w:val="nil"/>
            </w:tcBorders>
            <w:shd w:val="clear" w:color="auto" w:fill="FBD4B4" w:themeFill="accent6" w:themeFillTint="66"/>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57.0</w:t>
            </w:r>
          </w:p>
        </w:tc>
        <w:tc>
          <w:tcPr>
            <w:tcW w:w="833" w:type="pct"/>
            <w:tcBorders>
              <w:top w:val="nil"/>
              <w:left w:val="nil"/>
              <w:bottom w:val="nil"/>
              <w:right w:val="nil"/>
            </w:tcBorders>
            <w:shd w:val="clear" w:color="auto" w:fill="FBD4B4" w:themeFill="accent6" w:themeFillTint="66"/>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59.8</w:t>
            </w: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71.6</w:t>
            </w:r>
          </w:p>
        </w:tc>
      </w:tr>
      <w:tr w:rsidR="00DE076B" w:rsidRPr="00AD7857" w:rsidTr="003F5940">
        <w:trPr>
          <w:trHeight w:val="280"/>
        </w:trPr>
        <w:tc>
          <w:tcPr>
            <w:tcW w:w="834"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新加坡</w:t>
            </w:r>
          </w:p>
        </w:tc>
        <w:tc>
          <w:tcPr>
            <w:tcW w:w="834" w:type="pct"/>
            <w:vMerge/>
            <w:tcBorders>
              <w:top w:val="nil"/>
              <w:left w:val="nil"/>
              <w:bottom w:val="nil"/>
              <w:right w:val="nil"/>
            </w:tcBorders>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833" w:type="pct"/>
            <w:tcBorders>
              <w:top w:val="nil"/>
              <w:left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65.7</w:t>
            </w:r>
          </w:p>
        </w:tc>
        <w:tc>
          <w:tcPr>
            <w:tcW w:w="833" w:type="pct"/>
            <w:tcBorders>
              <w:top w:val="nil"/>
              <w:left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64.0</w:t>
            </w: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66.3</w:t>
            </w:r>
          </w:p>
        </w:tc>
      </w:tr>
      <w:tr w:rsidR="00DE076B" w:rsidRPr="00AD7857" w:rsidTr="003F5940">
        <w:trPr>
          <w:trHeight w:val="280"/>
        </w:trPr>
        <w:tc>
          <w:tcPr>
            <w:tcW w:w="834" w:type="pct"/>
            <w:tcBorders>
              <w:top w:val="nil"/>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澳大利亚</w:t>
            </w:r>
          </w:p>
        </w:tc>
        <w:tc>
          <w:tcPr>
            <w:tcW w:w="834" w:type="pct"/>
            <w:vMerge/>
            <w:tcBorders>
              <w:top w:val="nil"/>
              <w:left w:val="nil"/>
              <w:bottom w:val="single" w:sz="12" w:space="0" w:color="auto"/>
              <w:right w:val="nil"/>
            </w:tcBorders>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833" w:type="pct"/>
            <w:tcBorders>
              <w:top w:val="nil"/>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833" w:type="pct"/>
            <w:tcBorders>
              <w:top w:val="nil"/>
              <w:left w:val="nil"/>
              <w:bottom w:val="single" w:sz="12" w:space="0" w:color="auto"/>
              <w:right w:val="nil"/>
            </w:tcBorders>
            <w:shd w:val="clear" w:color="auto" w:fill="FBD4B4" w:themeFill="accent6" w:themeFillTint="66"/>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43.5</w:t>
            </w:r>
          </w:p>
        </w:tc>
        <w:tc>
          <w:tcPr>
            <w:tcW w:w="833" w:type="pct"/>
            <w:tcBorders>
              <w:top w:val="nil"/>
              <w:left w:val="nil"/>
              <w:bottom w:val="single" w:sz="12" w:space="0" w:color="auto"/>
              <w:right w:val="nil"/>
            </w:tcBorders>
            <w:shd w:val="clear" w:color="auto" w:fill="FBD4B4" w:themeFill="accent6" w:themeFillTint="66"/>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58.1</w:t>
            </w:r>
          </w:p>
        </w:tc>
        <w:tc>
          <w:tcPr>
            <w:tcW w:w="833" w:type="pct"/>
            <w:tcBorders>
              <w:top w:val="nil"/>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67.5</w:t>
            </w:r>
          </w:p>
        </w:tc>
      </w:tr>
      <w:tr w:rsidR="00DE076B" w:rsidRPr="00AD7857" w:rsidTr="003F5940">
        <w:trPr>
          <w:trHeight w:val="280"/>
        </w:trPr>
        <w:tc>
          <w:tcPr>
            <w:tcW w:w="834" w:type="pct"/>
            <w:tcBorders>
              <w:top w:val="single" w:sz="12" w:space="0" w:color="auto"/>
              <w:left w:val="nil"/>
              <w:bottom w:val="nil"/>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捷克</w:t>
            </w:r>
          </w:p>
        </w:tc>
        <w:tc>
          <w:tcPr>
            <w:tcW w:w="834" w:type="pct"/>
            <w:vMerge w:val="restart"/>
            <w:tcBorders>
              <w:top w:val="single" w:sz="12" w:space="0" w:color="auto"/>
              <w:left w:val="nil"/>
              <w:bottom w:val="nil"/>
              <w:right w:val="nil"/>
            </w:tcBorders>
            <w:shd w:val="clear" w:color="auto" w:fill="auto"/>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在</w:t>
            </w:r>
            <w:r w:rsidRPr="00AD7857">
              <w:rPr>
                <w:rFonts w:ascii="Times New Roman" w:eastAsia="宋体" w:hAnsi="Times New Roman" w:cs="Times New Roman"/>
                <w:color w:val="000000"/>
                <w:kern w:val="0"/>
                <w:sz w:val="28"/>
                <w:szCs w:val="28"/>
              </w:rPr>
              <w:t>90</w:t>
            </w:r>
            <w:r w:rsidRPr="00AD7857">
              <w:rPr>
                <w:rFonts w:ascii="Times New Roman" w:eastAsia="宋体" w:hAnsi="Times New Roman" w:cs="Times New Roman"/>
                <w:color w:val="000000"/>
                <w:kern w:val="0"/>
                <w:sz w:val="28"/>
                <w:szCs w:val="28"/>
              </w:rPr>
              <w:t>年代达</w:t>
            </w:r>
            <w:r w:rsidRPr="00AD7857">
              <w:rPr>
                <w:rFonts w:ascii="Times New Roman" w:eastAsia="宋体" w:hAnsi="Times New Roman" w:cs="Times New Roman"/>
                <w:color w:val="000000"/>
                <w:kern w:val="0"/>
                <w:sz w:val="28"/>
                <w:szCs w:val="28"/>
              </w:rPr>
              <w:t>2</w:t>
            </w:r>
            <w:r w:rsidRPr="00AD7857">
              <w:rPr>
                <w:rFonts w:ascii="Times New Roman" w:eastAsia="宋体" w:hAnsi="Times New Roman" w:cs="Times New Roman"/>
                <w:color w:val="000000"/>
                <w:kern w:val="0"/>
                <w:sz w:val="28"/>
                <w:szCs w:val="28"/>
              </w:rPr>
              <w:t>万国际元</w:t>
            </w:r>
          </w:p>
        </w:tc>
        <w:tc>
          <w:tcPr>
            <w:tcW w:w="833" w:type="pct"/>
            <w:tcBorders>
              <w:top w:val="single" w:sz="12" w:space="0" w:color="auto"/>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833" w:type="pct"/>
            <w:tcBorders>
              <w:top w:val="single" w:sz="12" w:space="0" w:color="auto"/>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833" w:type="pct"/>
            <w:tcBorders>
              <w:top w:val="single" w:sz="12" w:space="0" w:color="auto"/>
              <w:left w:val="nil"/>
              <w:bottom w:val="nil"/>
              <w:right w:val="nil"/>
            </w:tcBorders>
            <w:shd w:val="clear" w:color="auto" w:fill="FABF8F" w:themeFill="accent6" w:themeFillTint="99"/>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833" w:type="pct"/>
            <w:tcBorders>
              <w:top w:val="single" w:sz="12" w:space="0" w:color="auto"/>
              <w:left w:val="nil"/>
              <w:bottom w:val="nil"/>
              <w:right w:val="nil"/>
            </w:tcBorders>
            <w:shd w:val="clear" w:color="auto" w:fill="FABF8F" w:themeFill="accent6" w:themeFillTint="99"/>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53.3</w:t>
            </w:r>
          </w:p>
        </w:tc>
      </w:tr>
      <w:tr w:rsidR="00DE076B" w:rsidRPr="00AD7857" w:rsidTr="003F5940">
        <w:trPr>
          <w:trHeight w:val="280"/>
        </w:trPr>
        <w:tc>
          <w:tcPr>
            <w:tcW w:w="834"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西班牙</w:t>
            </w:r>
          </w:p>
        </w:tc>
        <w:tc>
          <w:tcPr>
            <w:tcW w:w="834" w:type="pct"/>
            <w:vMerge/>
            <w:tcBorders>
              <w:top w:val="nil"/>
              <w:left w:val="nil"/>
              <w:bottom w:val="nil"/>
              <w:right w:val="nil"/>
            </w:tcBorders>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833" w:type="pct"/>
            <w:tcBorders>
              <w:top w:val="nil"/>
              <w:left w:val="nil"/>
              <w:bottom w:val="nil"/>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51.1</w:t>
            </w:r>
          </w:p>
        </w:tc>
        <w:tc>
          <w:tcPr>
            <w:tcW w:w="833" w:type="pct"/>
            <w:tcBorders>
              <w:top w:val="nil"/>
              <w:left w:val="nil"/>
              <w:bottom w:val="nil"/>
              <w:right w:val="nil"/>
            </w:tcBorders>
            <w:shd w:val="clear" w:color="auto" w:fill="FABF8F" w:themeFill="accent6" w:themeFillTint="99"/>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58.9</w:t>
            </w:r>
          </w:p>
        </w:tc>
        <w:tc>
          <w:tcPr>
            <w:tcW w:w="833" w:type="pct"/>
            <w:tcBorders>
              <w:top w:val="nil"/>
              <w:left w:val="nil"/>
              <w:bottom w:val="nil"/>
              <w:right w:val="nil"/>
            </w:tcBorders>
            <w:shd w:val="clear" w:color="auto" w:fill="FABF8F" w:themeFill="accent6" w:themeFillTint="99"/>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64.3</w:t>
            </w:r>
          </w:p>
        </w:tc>
      </w:tr>
      <w:tr w:rsidR="00DE076B" w:rsidRPr="00AD7857" w:rsidTr="003F5940">
        <w:trPr>
          <w:trHeight w:val="280"/>
        </w:trPr>
        <w:tc>
          <w:tcPr>
            <w:tcW w:w="834" w:type="pct"/>
            <w:tcBorders>
              <w:top w:val="nil"/>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新西兰</w:t>
            </w:r>
          </w:p>
        </w:tc>
        <w:tc>
          <w:tcPr>
            <w:tcW w:w="834" w:type="pct"/>
            <w:vMerge/>
            <w:tcBorders>
              <w:top w:val="nil"/>
              <w:left w:val="nil"/>
              <w:bottom w:val="single" w:sz="12" w:space="0" w:color="auto"/>
              <w:right w:val="nil"/>
            </w:tcBorders>
            <w:vAlign w:val="center"/>
            <w:hideMark/>
          </w:tcPr>
          <w:p w:rsidR="00DE076B" w:rsidRPr="00AD7857"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833" w:type="pct"/>
            <w:tcBorders>
              <w:top w:val="nil"/>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833" w:type="pct"/>
            <w:tcBorders>
              <w:top w:val="nil"/>
              <w:left w:val="nil"/>
              <w:bottom w:val="single" w:sz="12" w:space="0" w:color="auto"/>
              <w:right w:val="nil"/>
            </w:tcBorders>
            <w:shd w:val="clear" w:color="auto" w:fill="auto"/>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48.4</w:t>
            </w:r>
          </w:p>
        </w:tc>
        <w:tc>
          <w:tcPr>
            <w:tcW w:w="833" w:type="pct"/>
            <w:tcBorders>
              <w:top w:val="nil"/>
              <w:left w:val="nil"/>
              <w:bottom w:val="single" w:sz="12" w:space="0" w:color="auto"/>
              <w:right w:val="nil"/>
            </w:tcBorders>
            <w:shd w:val="clear" w:color="auto" w:fill="FABF8F" w:themeFill="accent6" w:themeFillTint="99"/>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58.5</w:t>
            </w:r>
          </w:p>
        </w:tc>
        <w:tc>
          <w:tcPr>
            <w:tcW w:w="833" w:type="pct"/>
            <w:tcBorders>
              <w:top w:val="nil"/>
              <w:left w:val="nil"/>
              <w:bottom w:val="single" w:sz="12" w:space="0" w:color="auto"/>
              <w:right w:val="nil"/>
            </w:tcBorders>
            <w:shd w:val="clear" w:color="auto" w:fill="FABF8F" w:themeFill="accent6" w:themeFillTint="99"/>
            <w:noWrap/>
            <w:vAlign w:val="center"/>
            <w:hideMark/>
          </w:tcPr>
          <w:p w:rsidR="00DE076B" w:rsidRPr="00AD7857"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D7857">
              <w:rPr>
                <w:rFonts w:ascii="Times New Roman" w:eastAsia="宋体" w:hAnsi="Times New Roman" w:cs="Times New Roman"/>
                <w:color w:val="000000"/>
                <w:kern w:val="0"/>
                <w:sz w:val="28"/>
                <w:szCs w:val="28"/>
              </w:rPr>
              <w:t>65.6</w:t>
            </w:r>
          </w:p>
        </w:tc>
      </w:tr>
    </w:tbl>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380D">
        <w:rPr>
          <w:rFonts w:ascii="Times New Roman" w:hAnsi="宋体" w:cs="Times New Roman" w:hint="eastAsia"/>
          <w:szCs w:val="21"/>
        </w:rPr>
        <w:t>数据来源：</w:t>
      </w:r>
      <w:r w:rsidRPr="0074380D">
        <w:rPr>
          <w:rFonts w:ascii="Times New Roman" w:hAnsi="宋体" w:cs="Times New Roman" w:hint="eastAsia"/>
          <w:szCs w:val="21"/>
        </w:rPr>
        <w:t>wind</w:t>
      </w:r>
      <w:r w:rsidRPr="0074380D">
        <w:rPr>
          <w:rFonts w:ascii="Times New Roman" w:hAnsi="宋体" w:cs="Times New Roman" w:hint="eastAsia"/>
          <w:szCs w:val="21"/>
        </w:rPr>
        <w:t>。</w:t>
      </w:r>
    </w:p>
    <w:p w:rsidR="003F5940" w:rsidRDefault="003F5940"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ind w:right="527"/>
        <w:jc w:val="center"/>
        <w:rPr>
          <w:rFonts w:ascii="Times New Roman" w:hAnsi="宋体" w:cs="Times New Roman"/>
          <w:b/>
          <w:sz w:val="28"/>
          <w:szCs w:val="28"/>
        </w:rPr>
      </w:pPr>
      <w:r w:rsidRPr="0074380D">
        <w:rPr>
          <w:rFonts w:ascii="Times New Roman" w:hAnsi="宋体" w:cs="Times New Roman" w:hint="eastAsia"/>
          <w:b/>
          <w:sz w:val="28"/>
          <w:szCs w:val="28"/>
        </w:rPr>
        <w:t>表</w:t>
      </w:r>
      <w:r>
        <w:rPr>
          <w:rFonts w:ascii="Times New Roman" w:hAnsi="宋体" w:cs="Times New Roman" w:hint="eastAsia"/>
          <w:b/>
          <w:sz w:val="28"/>
          <w:szCs w:val="28"/>
        </w:rPr>
        <w:t xml:space="preserve">4 </w:t>
      </w:r>
      <w:r>
        <w:rPr>
          <w:rFonts w:ascii="Times New Roman" w:hAnsi="宋体" w:cs="Times New Roman" w:hint="eastAsia"/>
          <w:b/>
          <w:sz w:val="28"/>
          <w:szCs w:val="28"/>
        </w:rPr>
        <w:t>美国</w:t>
      </w:r>
      <w:r>
        <w:rPr>
          <w:rFonts w:ascii="Times New Roman" w:hAnsi="宋体" w:cs="Times New Roman" w:hint="eastAsia"/>
          <w:b/>
          <w:sz w:val="28"/>
          <w:szCs w:val="28"/>
        </w:rPr>
        <w:t>(70</w:t>
      </w:r>
      <w:r>
        <w:rPr>
          <w:rFonts w:ascii="Times New Roman" w:hAnsi="宋体" w:cs="Times New Roman" w:hint="eastAsia"/>
          <w:b/>
          <w:sz w:val="28"/>
          <w:szCs w:val="28"/>
        </w:rPr>
        <w:t>年代达</w:t>
      </w:r>
      <w:r>
        <w:rPr>
          <w:rFonts w:ascii="Times New Roman" w:hAnsi="宋体" w:cs="Times New Roman" w:hint="eastAsia"/>
          <w:b/>
          <w:sz w:val="28"/>
          <w:szCs w:val="28"/>
        </w:rPr>
        <w:t>2</w:t>
      </w:r>
      <w:r>
        <w:rPr>
          <w:rFonts w:ascii="Times New Roman" w:hAnsi="宋体" w:cs="Times New Roman" w:hint="eastAsia"/>
          <w:b/>
          <w:sz w:val="28"/>
          <w:szCs w:val="28"/>
        </w:rPr>
        <w:t>万</w:t>
      </w:r>
      <w:proofErr w:type="gramStart"/>
      <w:r>
        <w:rPr>
          <w:rFonts w:ascii="Times New Roman" w:hAnsi="宋体" w:cs="Times New Roman" w:hint="eastAsia"/>
          <w:b/>
          <w:sz w:val="28"/>
          <w:szCs w:val="28"/>
        </w:rPr>
        <w:t>国际元</w:t>
      </w:r>
      <w:proofErr w:type="gramEnd"/>
      <w:r>
        <w:rPr>
          <w:rFonts w:ascii="Times New Roman" w:hAnsi="宋体" w:cs="Times New Roman" w:hint="eastAsia"/>
          <w:b/>
          <w:sz w:val="28"/>
          <w:szCs w:val="28"/>
        </w:rPr>
        <w:t>)</w:t>
      </w:r>
      <w:r>
        <w:rPr>
          <w:rFonts w:ascii="Times New Roman" w:hAnsi="宋体" w:cs="Times New Roman" w:hint="eastAsia"/>
          <w:b/>
          <w:sz w:val="28"/>
          <w:szCs w:val="28"/>
        </w:rPr>
        <w:t>分行业增加值</w:t>
      </w:r>
      <w:r w:rsidRPr="0074380D">
        <w:rPr>
          <w:rFonts w:ascii="Times New Roman" w:hAnsi="宋体" w:cs="Times New Roman" w:hint="eastAsia"/>
          <w:b/>
          <w:sz w:val="28"/>
          <w:szCs w:val="28"/>
        </w:rPr>
        <w:t>占</w:t>
      </w:r>
      <w:r w:rsidRPr="0074380D">
        <w:rPr>
          <w:rFonts w:ascii="Times New Roman" w:hAnsi="宋体" w:cs="Times New Roman" w:hint="eastAsia"/>
          <w:b/>
          <w:sz w:val="28"/>
          <w:szCs w:val="28"/>
        </w:rPr>
        <w:t>GDP</w:t>
      </w:r>
      <w:r w:rsidRPr="0074380D">
        <w:rPr>
          <w:rFonts w:ascii="Times New Roman" w:hAnsi="宋体" w:cs="Times New Roman" w:hint="eastAsia"/>
          <w:b/>
          <w:sz w:val="28"/>
          <w:szCs w:val="28"/>
        </w:rPr>
        <w:t>比重（</w:t>
      </w:r>
      <w:r w:rsidRPr="0074380D">
        <w:rPr>
          <w:rFonts w:ascii="Times New Roman" w:hAnsi="宋体" w:cs="Times New Roman" w:hint="eastAsia"/>
          <w:b/>
          <w:sz w:val="28"/>
          <w:szCs w:val="28"/>
        </w:rPr>
        <w:t>%</w:t>
      </w:r>
      <w:r w:rsidRPr="0074380D">
        <w:rPr>
          <w:rFonts w:ascii="Times New Roman" w:hAnsi="宋体" w:cs="Times New Roman" w:hint="eastAsia"/>
          <w:b/>
          <w:sz w:val="28"/>
          <w:szCs w:val="28"/>
        </w:rPr>
        <w:t>）</w:t>
      </w: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Pr="00BE03C6"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tbl>
      <w:tblPr>
        <w:tblW w:w="5000" w:type="pct"/>
        <w:tblLook w:val="04A0" w:firstRow="1" w:lastRow="0" w:firstColumn="1" w:lastColumn="0" w:noHBand="0" w:noVBand="1"/>
      </w:tblPr>
      <w:tblGrid>
        <w:gridCol w:w="2737"/>
        <w:gridCol w:w="1157"/>
        <w:gridCol w:w="1157"/>
        <w:gridCol w:w="1157"/>
        <w:gridCol w:w="1157"/>
        <w:gridCol w:w="1157"/>
      </w:tblGrid>
      <w:tr w:rsidR="00DE076B" w:rsidRPr="00BE03C6" w:rsidTr="003F5940">
        <w:trPr>
          <w:trHeight w:val="280"/>
        </w:trPr>
        <w:tc>
          <w:tcPr>
            <w:tcW w:w="1605" w:type="pct"/>
            <w:tcBorders>
              <w:top w:val="single" w:sz="12" w:space="0" w:color="auto"/>
              <w:left w:val="nil"/>
              <w:bottom w:val="single" w:sz="12" w:space="0" w:color="auto"/>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679" w:type="pct"/>
            <w:tcBorders>
              <w:top w:val="single" w:sz="12" w:space="0" w:color="auto"/>
              <w:left w:val="nil"/>
              <w:bottom w:val="single" w:sz="12" w:space="0" w:color="auto"/>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1960-69</w:t>
            </w:r>
          </w:p>
        </w:tc>
        <w:tc>
          <w:tcPr>
            <w:tcW w:w="679" w:type="pct"/>
            <w:tcBorders>
              <w:top w:val="single" w:sz="12" w:space="0" w:color="auto"/>
              <w:left w:val="nil"/>
              <w:bottom w:val="single" w:sz="12" w:space="0" w:color="auto"/>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1970-79</w:t>
            </w:r>
          </w:p>
        </w:tc>
        <w:tc>
          <w:tcPr>
            <w:tcW w:w="679" w:type="pct"/>
            <w:tcBorders>
              <w:top w:val="single" w:sz="12" w:space="0" w:color="auto"/>
              <w:left w:val="nil"/>
              <w:bottom w:val="single" w:sz="12" w:space="0" w:color="auto"/>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1980-89</w:t>
            </w:r>
          </w:p>
        </w:tc>
        <w:tc>
          <w:tcPr>
            <w:tcW w:w="679" w:type="pct"/>
            <w:tcBorders>
              <w:top w:val="single" w:sz="12" w:space="0" w:color="auto"/>
              <w:left w:val="nil"/>
              <w:bottom w:val="single" w:sz="12" w:space="0" w:color="auto"/>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1990-99</w:t>
            </w:r>
          </w:p>
        </w:tc>
        <w:tc>
          <w:tcPr>
            <w:tcW w:w="679" w:type="pct"/>
            <w:tcBorders>
              <w:top w:val="single" w:sz="12" w:space="0" w:color="auto"/>
              <w:left w:val="nil"/>
              <w:bottom w:val="single" w:sz="12" w:space="0" w:color="auto"/>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2000-09</w:t>
            </w:r>
          </w:p>
        </w:tc>
      </w:tr>
      <w:tr w:rsidR="00DE076B" w:rsidRPr="00BE03C6" w:rsidTr="003F5940">
        <w:trPr>
          <w:trHeight w:val="280"/>
        </w:trPr>
        <w:tc>
          <w:tcPr>
            <w:tcW w:w="1605" w:type="pct"/>
            <w:tcBorders>
              <w:top w:val="single" w:sz="12" w:space="0" w:color="auto"/>
              <w:left w:val="nil"/>
              <w:bottom w:val="nil"/>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采掘业</w:t>
            </w:r>
          </w:p>
        </w:tc>
        <w:tc>
          <w:tcPr>
            <w:tcW w:w="679" w:type="pct"/>
            <w:tcBorders>
              <w:top w:val="single" w:sz="12" w:space="0" w:color="auto"/>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1.7</w:t>
            </w:r>
          </w:p>
        </w:tc>
        <w:tc>
          <w:tcPr>
            <w:tcW w:w="679" w:type="pct"/>
            <w:tcBorders>
              <w:top w:val="single" w:sz="12" w:space="0" w:color="auto"/>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1.9</w:t>
            </w:r>
          </w:p>
        </w:tc>
        <w:tc>
          <w:tcPr>
            <w:tcW w:w="679" w:type="pct"/>
            <w:tcBorders>
              <w:top w:val="single" w:sz="12" w:space="0" w:color="auto"/>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2.5</w:t>
            </w:r>
          </w:p>
        </w:tc>
        <w:tc>
          <w:tcPr>
            <w:tcW w:w="679" w:type="pct"/>
            <w:tcBorders>
              <w:top w:val="single" w:sz="12" w:space="0" w:color="auto"/>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1.0</w:t>
            </w:r>
          </w:p>
        </w:tc>
        <w:tc>
          <w:tcPr>
            <w:tcW w:w="679" w:type="pct"/>
            <w:tcBorders>
              <w:top w:val="single" w:sz="12" w:space="0" w:color="auto"/>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1.6</w:t>
            </w:r>
          </w:p>
        </w:tc>
      </w:tr>
      <w:tr w:rsidR="00DE076B" w:rsidRPr="00BE03C6" w:rsidTr="003F5940">
        <w:trPr>
          <w:trHeight w:val="280"/>
        </w:trPr>
        <w:tc>
          <w:tcPr>
            <w:tcW w:w="1605"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公用事业</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2.2</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2.2</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2.6</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2.0</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1.6</w:t>
            </w:r>
          </w:p>
        </w:tc>
      </w:tr>
      <w:tr w:rsidR="00DE076B" w:rsidRPr="00BE03C6" w:rsidTr="003F5940">
        <w:trPr>
          <w:trHeight w:val="280"/>
        </w:trPr>
        <w:tc>
          <w:tcPr>
            <w:tcW w:w="1605"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建筑业</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4.6</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4.8</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4.3</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3.6</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4.6</w:t>
            </w:r>
          </w:p>
        </w:tc>
      </w:tr>
      <w:tr w:rsidR="00DE076B" w:rsidRPr="00BE03C6" w:rsidTr="00E246F4">
        <w:trPr>
          <w:trHeight w:val="280"/>
        </w:trPr>
        <w:tc>
          <w:tcPr>
            <w:tcW w:w="1605"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制造业</w:t>
            </w:r>
          </w:p>
        </w:tc>
        <w:tc>
          <w:tcPr>
            <w:tcW w:w="679"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25.2</w:t>
            </w:r>
          </w:p>
        </w:tc>
        <w:tc>
          <w:tcPr>
            <w:tcW w:w="679"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21.6</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18.3</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14.3</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13.2</w:t>
            </w:r>
          </w:p>
        </w:tc>
      </w:tr>
      <w:tr w:rsidR="00DE076B" w:rsidRPr="00BE03C6" w:rsidTr="00E246F4">
        <w:trPr>
          <w:trHeight w:val="280"/>
        </w:trPr>
        <w:tc>
          <w:tcPr>
            <w:tcW w:w="1605"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批发贸易</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6.5</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6.7</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6.3</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5.5</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5.8</w:t>
            </w:r>
          </w:p>
        </w:tc>
      </w:tr>
      <w:tr w:rsidR="00DE076B" w:rsidRPr="00BE03C6" w:rsidTr="003F5940">
        <w:trPr>
          <w:trHeight w:val="280"/>
        </w:trPr>
        <w:tc>
          <w:tcPr>
            <w:tcW w:w="1605"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零售贸易</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7.9</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7.8</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7.2</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6.2</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6.4</w:t>
            </w:r>
          </w:p>
        </w:tc>
      </w:tr>
      <w:tr w:rsidR="00DE076B" w:rsidRPr="00BE03C6" w:rsidTr="003F5940">
        <w:trPr>
          <w:trHeight w:val="280"/>
        </w:trPr>
        <w:tc>
          <w:tcPr>
            <w:tcW w:w="1605"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运输和仓储业</w:t>
            </w:r>
          </w:p>
        </w:tc>
        <w:tc>
          <w:tcPr>
            <w:tcW w:w="679"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4.1</w:t>
            </w:r>
          </w:p>
        </w:tc>
        <w:tc>
          <w:tcPr>
            <w:tcW w:w="679"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3.8</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3.3</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2.8</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2.9</w:t>
            </w:r>
          </w:p>
        </w:tc>
      </w:tr>
      <w:tr w:rsidR="00DE076B" w:rsidRPr="00BE03C6" w:rsidTr="003F5940">
        <w:trPr>
          <w:trHeight w:val="280"/>
        </w:trPr>
        <w:tc>
          <w:tcPr>
            <w:tcW w:w="1605" w:type="pct"/>
            <w:tcBorders>
              <w:top w:val="nil"/>
              <w:left w:val="nil"/>
              <w:right w:val="nil"/>
            </w:tcBorders>
            <w:shd w:val="clear" w:color="auto" w:fill="FBD4B4" w:themeFill="accent6" w:themeFillTint="66"/>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信息业</w:t>
            </w:r>
          </w:p>
        </w:tc>
        <w:tc>
          <w:tcPr>
            <w:tcW w:w="679" w:type="pct"/>
            <w:tcBorders>
              <w:top w:val="nil"/>
              <w:left w:val="nil"/>
              <w:right w:val="nil"/>
            </w:tcBorders>
            <w:shd w:val="clear" w:color="auto" w:fill="FBD4B4" w:themeFill="accent6" w:themeFillTint="66"/>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3.4</w:t>
            </w:r>
          </w:p>
        </w:tc>
        <w:tc>
          <w:tcPr>
            <w:tcW w:w="679" w:type="pct"/>
            <w:tcBorders>
              <w:top w:val="nil"/>
              <w:left w:val="nil"/>
              <w:right w:val="nil"/>
            </w:tcBorders>
            <w:shd w:val="clear" w:color="auto" w:fill="FBD4B4" w:themeFill="accent6" w:themeFillTint="66"/>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3.7</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4.1</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4.0</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4.9</w:t>
            </w:r>
          </w:p>
        </w:tc>
      </w:tr>
      <w:tr w:rsidR="00DE076B" w:rsidRPr="00BE03C6" w:rsidTr="003F5940">
        <w:trPr>
          <w:trHeight w:val="280"/>
        </w:trPr>
        <w:tc>
          <w:tcPr>
            <w:tcW w:w="1605" w:type="pct"/>
            <w:tcBorders>
              <w:top w:val="nil"/>
              <w:left w:val="nil"/>
              <w:bottom w:val="nil"/>
              <w:right w:val="nil"/>
            </w:tcBorders>
            <w:shd w:val="clear" w:color="auto" w:fill="FBD4B4" w:themeFill="accent6" w:themeFillTint="66"/>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金融和保险业</w:t>
            </w:r>
          </w:p>
        </w:tc>
        <w:tc>
          <w:tcPr>
            <w:tcW w:w="679" w:type="pct"/>
            <w:tcBorders>
              <w:top w:val="nil"/>
              <w:left w:val="nil"/>
              <w:bottom w:val="nil"/>
              <w:right w:val="nil"/>
            </w:tcBorders>
            <w:shd w:val="clear" w:color="auto" w:fill="FBD4B4" w:themeFill="accent6" w:themeFillTint="66"/>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3.8</w:t>
            </w:r>
          </w:p>
        </w:tc>
        <w:tc>
          <w:tcPr>
            <w:tcW w:w="679" w:type="pct"/>
            <w:tcBorders>
              <w:top w:val="nil"/>
              <w:left w:val="nil"/>
              <w:bottom w:val="nil"/>
              <w:right w:val="nil"/>
            </w:tcBorders>
            <w:shd w:val="clear" w:color="auto" w:fill="FBD4B4" w:themeFill="accent6" w:themeFillTint="66"/>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4.5</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5.5</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6.0</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7.2</w:t>
            </w:r>
          </w:p>
        </w:tc>
      </w:tr>
      <w:tr w:rsidR="00DE076B" w:rsidRPr="00BE03C6" w:rsidTr="003F5940">
        <w:trPr>
          <w:trHeight w:val="280"/>
        </w:trPr>
        <w:tc>
          <w:tcPr>
            <w:tcW w:w="1605"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房地产和租赁业</w:t>
            </w:r>
          </w:p>
        </w:tc>
        <w:tc>
          <w:tcPr>
            <w:tcW w:w="679"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10.6</w:t>
            </w:r>
          </w:p>
        </w:tc>
        <w:tc>
          <w:tcPr>
            <w:tcW w:w="679"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10.6</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11.8</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11.0</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12.6</w:t>
            </w:r>
          </w:p>
        </w:tc>
      </w:tr>
      <w:tr w:rsidR="00DE076B" w:rsidRPr="00BE03C6" w:rsidTr="003F5940">
        <w:trPr>
          <w:trHeight w:val="280"/>
        </w:trPr>
        <w:tc>
          <w:tcPr>
            <w:tcW w:w="1605" w:type="pct"/>
            <w:tcBorders>
              <w:top w:val="nil"/>
              <w:left w:val="nil"/>
              <w:bottom w:val="nil"/>
              <w:right w:val="nil"/>
            </w:tcBorders>
            <w:shd w:val="clear" w:color="auto" w:fill="FBD4B4" w:themeFill="accent6" w:themeFillTint="66"/>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专业和商业服务</w:t>
            </w:r>
          </w:p>
        </w:tc>
        <w:tc>
          <w:tcPr>
            <w:tcW w:w="679" w:type="pct"/>
            <w:tcBorders>
              <w:top w:val="nil"/>
              <w:left w:val="nil"/>
              <w:bottom w:val="nil"/>
              <w:right w:val="nil"/>
            </w:tcBorders>
            <w:shd w:val="clear" w:color="auto" w:fill="FBD4B4" w:themeFill="accent6" w:themeFillTint="66"/>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4.6</w:t>
            </w:r>
          </w:p>
        </w:tc>
        <w:tc>
          <w:tcPr>
            <w:tcW w:w="679" w:type="pct"/>
            <w:tcBorders>
              <w:top w:val="nil"/>
              <w:left w:val="nil"/>
              <w:bottom w:val="nil"/>
              <w:right w:val="nil"/>
            </w:tcBorders>
            <w:shd w:val="clear" w:color="auto" w:fill="FBD4B4" w:themeFill="accent6" w:themeFillTint="66"/>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5.3</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7.4</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8.5</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11.2</w:t>
            </w:r>
          </w:p>
        </w:tc>
      </w:tr>
      <w:tr w:rsidR="00DE076B" w:rsidRPr="00BE03C6" w:rsidTr="003F5940">
        <w:trPr>
          <w:trHeight w:val="280"/>
        </w:trPr>
        <w:tc>
          <w:tcPr>
            <w:tcW w:w="1605" w:type="pct"/>
            <w:tcBorders>
              <w:top w:val="nil"/>
              <w:left w:val="nil"/>
              <w:bottom w:val="nil"/>
              <w:right w:val="nil"/>
            </w:tcBorders>
            <w:shd w:val="clear" w:color="auto" w:fill="FBD4B4" w:themeFill="accent6" w:themeFillTint="66"/>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教育服务业</w:t>
            </w:r>
          </w:p>
        </w:tc>
        <w:tc>
          <w:tcPr>
            <w:tcW w:w="679" w:type="pct"/>
            <w:tcBorders>
              <w:top w:val="nil"/>
              <w:left w:val="nil"/>
              <w:bottom w:val="nil"/>
              <w:right w:val="nil"/>
            </w:tcBorders>
            <w:shd w:val="clear" w:color="auto" w:fill="FBD4B4" w:themeFill="accent6" w:themeFillTint="66"/>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0.6</w:t>
            </w:r>
          </w:p>
        </w:tc>
        <w:tc>
          <w:tcPr>
            <w:tcW w:w="679" w:type="pct"/>
            <w:tcBorders>
              <w:top w:val="nil"/>
              <w:left w:val="nil"/>
              <w:bottom w:val="nil"/>
              <w:right w:val="nil"/>
            </w:tcBorders>
            <w:shd w:val="clear" w:color="auto" w:fill="FBD4B4" w:themeFill="accent6" w:themeFillTint="66"/>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0.7</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0.7</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0.8</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1.0</w:t>
            </w:r>
          </w:p>
        </w:tc>
      </w:tr>
      <w:tr w:rsidR="00DE076B" w:rsidRPr="00BE03C6" w:rsidTr="003F5940">
        <w:trPr>
          <w:trHeight w:val="280"/>
        </w:trPr>
        <w:tc>
          <w:tcPr>
            <w:tcW w:w="1605"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保健和社会救助业</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2.5</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3.6</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4.8</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5.6</w:t>
            </w:r>
          </w:p>
        </w:tc>
        <w:tc>
          <w:tcPr>
            <w:tcW w:w="679" w:type="pct"/>
            <w:tcBorders>
              <w:top w:val="nil"/>
              <w:left w:val="nil"/>
              <w:bottom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6.5</w:t>
            </w:r>
          </w:p>
        </w:tc>
      </w:tr>
      <w:tr w:rsidR="00DE076B" w:rsidRPr="00BE03C6" w:rsidTr="003F5940">
        <w:trPr>
          <w:trHeight w:val="280"/>
        </w:trPr>
        <w:tc>
          <w:tcPr>
            <w:tcW w:w="1605"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艺术、娱乐和休闲业</w:t>
            </w:r>
          </w:p>
        </w:tc>
        <w:tc>
          <w:tcPr>
            <w:tcW w:w="679"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0.6</w:t>
            </w:r>
          </w:p>
        </w:tc>
        <w:tc>
          <w:tcPr>
            <w:tcW w:w="679"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0.6</w:t>
            </w:r>
          </w:p>
        </w:tc>
        <w:tc>
          <w:tcPr>
            <w:tcW w:w="679"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0.7</w:t>
            </w:r>
          </w:p>
        </w:tc>
        <w:tc>
          <w:tcPr>
            <w:tcW w:w="679"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0.8</w:t>
            </w:r>
          </w:p>
        </w:tc>
        <w:tc>
          <w:tcPr>
            <w:tcW w:w="679" w:type="pct"/>
            <w:tcBorders>
              <w:top w:val="nil"/>
              <w:left w:val="nil"/>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1.0</w:t>
            </w:r>
          </w:p>
        </w:tc>
      </w:tr>
      <w:tr w:rsidR="00DE076B" w:rsidRPr="00BE03C6" w:rsidTr="003F5940">
        <w:trPr>
          <w:trHeight w:val="280"/>
        </w:trPr>
        <w:tc>
          <w:tcPr>
            <w:tcW w:w="1605" w:type="pct"/>
            <w:tcBorders>
              <w:top w:val="nil"/>
              <w:left w:val="nil"/>
              <w:bottom w:val="single" w:sz="12" w:space="0" w:color="auto"/>
              <w:right w:val="nil"/>
            </w:tcBorders>
            <w:shd w:val="clear" w:color="auto" w:fill="auto"/>
            <w:noWrap/>
            <w:vAlign w:val="center"/>
            <w:hideMark/>
          </w:tcPr>
          <w:p w:rsidR="00DE076B" w:rsidRPr="00BE03C6" w:rsidRDefault="00DE076B" w:rsidP="003F5940">
            <w:pPr>
              <w:widowControl/>
              <w:adjustRightInd w:val="0"/>
              <w:snapToGrid w:val="0"/>
              <w:jc w:val="left"/>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住宿和餐饮服务业</w:t>
            </w:r>
          </w:p>
        </w:tc>
        <w:tc>
          <w:tcPr>
            <w:tcW w:w="679" w:type="pct"/>
            <w:tcBorders>
              <w:top w:val="nil"/>
              <w:left w:val="nil"/>
              <w:bottom w:val="single" w:sz="12" w:space="0" w:color="auto"/>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2.2</w:t>
            </w:r>
          </w:p>
        </w:tc>
        <w:tc>
          <w:tcPr>
            <w:tcW w:w="679" w:type="pct"/>
            <w:tcBorders>
              <w:top w:val="nil"/>
              <w:left w:val="nil"/>
              <w:bottom w:val="single" w:sz="12" w:space="0" w:color="auto"/>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2.3</w:t>
            </w:r>
          </w:p>
        </w:tc>
        <w:tc>
          <w:tcPr>
            <w:tcW w:w="679" w:type="pct"/>
            <w:tcBorders>
              <w:top w:val="nil"/>
              <w:left w:val="nil"/>
              <w:bottom w:val="single" w:sz="12" w:space="0" w:color="auto"/>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2.5</w:t>
            </w:r>
          </w:p>
        </w:tc>
        <w:tc>
          <w:tcPr>
            <w:tcW w:w="679" w:type="pct"/>
            <w:tcBorders>
              <w:top w:val="nil"/>
              <w:left w:val="nil"/>
              <w:bottom w:val="single" w:sz="12" w:space="0" w:color="auto"/>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2.4</w:t>
            </w:r>
          </w:p>
        </w:tc>
        <w:tc>
          <w:tcPr>
            <w:tcW w:w="679" w:type="pct"/>
            <w:tcBorders>
              <w:top w:val="nil"/>
              <w:left w:val="nil"/>
              <w:bottom w:val="single" w:sz="12" w:space="0" w:color="auto"/>
              <w:right w:val="nil"/>
            </w:tcBorders>
            <w:shd w:val="clear" w:color="auto" w:fill="auto"/>
            <w:noWrap/>
            <w:vAlign w:val="center"/>
            <w:hideMark/>
          </w:tcPr>
          <w:p w:rsidR="00DE076B" w:rsidRPr="00BE03C6"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BE03C6">
              <w:rPr>
                <w:rFonts w:ascii="Times New Roman" w:eastAsia="宋体" w:hAnsi="Times New Roman" w:cs="Times New Roman"/>
                <w:color w:val="000000"/>
                <w:kern w:val="0"/>
                <w:sz w:val="28"/>
                <w:szCs w:val="28"/>
              </w:rPr>
              <w:t>2.8</w:t>
            </w:r>
          </w:p>
        </w:tc>
      </w:tr>
    </w:tbl>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380D">
        <w:rPr>
          <w:rFonts w:ascii="Times New Roman" w:hAnsi="宋体" w:cs="Times New Roman" w:hint="eastAsia"/>
          <w:szCs w:val="21"/>
        </w:rPr>
        <w:t>数据来源：</w:t>
      </w:r>
      <w:r w:rsidRPr="0074380D">
        <w:rPr>
          <w:rFonts w:ascii="Times New Roman" w:hAnsi="宋体" w:cs="Times New Roman" w:hint="eastAsia"/>
          <w:szCs w:val="21"/>
        </w:rPr>
        <w:t>wind</w:t>
      </w:r>
      <w:r w:rsidRPr="0074380D">
        <w:rPr>
          <w:rFonts w:ascii="Times New Roman" w:hAnsi="宋体" w:cs="Times New Roman" w:hint="eastAsia"/>
          <w:szCs w:val="21"/>
        </w:rPr>
        <w:t>。</w:t>
      </w: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ind w:right="527"/>
        <w:jc w:val="center"/>
        <w:rPr>
          <w:rFonts w:ascii="Times New Roman" w:hAnsi="宋体" w:cs="Times New Roman"/>
          <w:b/>
          <w:sz w:val="28"/>
          <w:szCs w:val="28"/>
        </w:rPr>
      </w:pPr>
      <w:r w:rsidRPr="0074380D">
        <w:rPr>
          <w:rFonts w:ascii="Times New Roman" w:hAnsi="宋体" w:cs="Times New Roman" w:hint="eastAsia"/>
          <w:b/>
          <w:sz w:val="28"/>
          <w:szCs w:val="28"/>
        </w:rPr>
        <w:t>表</w:t>
      </w:r>
      <w:r>
        <w:rPr>
          <w:rFonts w:ascii="Times New Roman" w:hAnsi="宋体" w:cs="Times New Roman" w:hint="eastAsia"/>
          <w:b/>
          <w:sz w:val="28"/>
          <w:szCs w:val="28"/>
        </w:rPr>
        <w:t xml:space="preserve">5 </w:t>
      </w:r>
      <w:r>
        <w:rPr>
          <w:rFonts w:ascii="Times New Roman" w:hAnsi="宋体" w:cs="Times New Roman" w:hint="eastAsia"/>
          <w:b/>
          <w:sz w:val="28"/>
          <w:szCs w:val="28"/>
        </w:rPr>
        <w:t>新加坡</w:t>
      </w:r>
      <w:r>
        <w:rPr>
          <w:rFonts w:ascii="Times New Roman" w:hAnsi="宋体" w:cs="Times New Roman" w:hint="eastAsia"/>
          <w:b/>
          <w:sz w:val="28"/>
          <w:szCs w:val="28"/>
        </w:rPr>
        <w:t>(80</w:t>
      </w:r>
      <w:r>
        <w:rPr>
          <w:rFonts w:ascii="Times New Roman" w:hAnsi="宋体" w:cs="Times New Roman" w:hint="eastAsia"/>
          <w:b/>
          <w:sz w:val="28"/>
          <w:szCs w:val="28"/>
        </w:rPr>
        <w:t>年代达</w:t>
      </w:r>
      <w:r>
        <w:rPr>
          <w:rFonts w:ascii="Times New Roman" w:hAnsi="宋体" w:cs="Times New Roman" w:hint="eastAsia"/>
          <w:b/>
          <w:sz w:val="28"/>
          <w:szCs w:val="28"/>
        </w:rPr>
        <w:t>2</w:t>
      </w:r>
      <w:r>
        <w:rPr>
          <w:rFonts w:ascii="Times New Roman" w:hAnsi="宋体" w:cs="Times New Roman" w:hint="eastAsia"/>
          <w:b/>
          <w:sz w:val="28"/>
          <w:szCs w:val="28"/>
        </w:rPr>
        <w:t>万</w:t>
      </w:r>
      <w:proofErr w:type="gramStart"/>
      <w:r>
        <w:rPr>
          <w:rFonts w:ascii="Times New Roman" w:hAnsi="宋体" w:cs="Times New Roman" w:hint="eastAsia"/>
          <w:b/>
          <w:sz w:val="28"/>
          <w:szCs w:val="28"/>
        </w:rPr>
        <w:t>国际元</w:t>
      </w:r>
      <w:proofErr w:type="gramEnd"/>
      <w:r>
        <w:rPr>
          <w:rFonts w:ascii="Times New Roman" w:hAnsi="宋体" w:cs="Times New Roman" w:hint="eastAsia"/>
          <w:b/>
          <w:sz w:val="28"/>
          <w:szCs w:val="28"/>
        </w:rPr>
        <w:t>)</w:t>
      </w:r>
      <w:r>
        <w:rPr>
          <w:rFonts w:ascii="Times New Roman" w:hAnsi="宋体" w:cs="Times New Roman" w:hint="eastAsia"/>
          <w:b/>
          <w:sz w:val="28"/>
          <w:szCs w:val="28"/>
        </w:rPr>
        <w:t>分行业增加值</w:t>
      </w:r>
      <w:r w:rsidRPr="0074380D">
        <w:rPr>
          <w:rFonts w:ascii="Times New Roman" w:hAnsi="宋体" w:cs="Times New Roman" w:hint="eastAsia"/>
          <w:b/>
          <w:sz w:val="28"/>
          <w:szCs w:val="28"/>
        </w:rPr>
        <w:t>占</w:t>
      </w:r>
      <w:r w:rsidRPr="0074380D">
        <w:rPr>
          <w:rFonts w:ascii="Times New Roman" w:hAnsi="宋体" w:cs="Times New Roman" w:hint="eastAsia"/>
          <w:b/>
          <w:sz w:val="28"/>
          <w:szCs w:val="28"/>
        </w:rPr>
        <w:t>GDP</w:t>
      </w:r>
      <w:r>
        <w:rPr>
          <w:rFonts w:ascii="Times New Roman" w:hAnsi="宋体" w:cs="Times New Roman" w:hint="eastAsia"/>
          <w:b/>
          <w:sz w:val="28"/>
          <w:szCs w:val="28"/>
        </w:rPr>
        <w:t>比重</w:t>
      </w:r>
      <w:r w:rsidRPr="0074380D">
        <w:rPr>
          <w:rFonts w:ascii="Times New Roman" w:hAnsi="宋体" w:cs="Times New Roman" w:hint="eastAsia"/>
          <w:b/>
          <w:sz w:val="28"/>
          <w:szCs w:val="28"/>
        </w:rPr>
        <w:t>（</w:t>
      </w:r>
      <w:r w:rsidRPr="0074380D">
        <w:rPr>
          <w:rFonts w:ascii="Times New Roman" w:hAnsi="宋体" w:cs="Times New Roman" w:hint="eastAsia"/>
          <w:b/>
          <w:sz w:val="28"/>
          <w:szCs w:val="28"/>
        </w:rPr>
        <w:t>%</w:t>
      </w:r>
      <w:r w:rsidRPr="0074380D">
        <w:rPr>
          <w:rFonts w:ascii="Times New Roman" w:hAnsi="宋体" w:cs="Times New Roman" w:hint="eastAsia"/>
          <w:b/>
          <w:sz w:val="28"/>
          <w:szCs w:val="28"/>
        </w:rPr>
        <w:t>）</w:t>
      </w:r>
    </w:p>
    <w:p w:rsidR="0008450E" w:rsidRPr="00792A59"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tbl>
      <w:tblPr>
        <w:tblW w:w="5000" w:type="pct"/>
        <w:tblLook w:val="04A0" w:firstRow="1" w:lastRow="0" w:firstColumn="1" w:lastColumn="0" w:noHBand="0" w:noVBand="1"/>
      </w:tblPr>
      <w:tblGrid>
        <w:gridCol w:w="1889"/>
        <w:gridCol w:w="1659"/>
        <w:gridCol w:w="1658"/>
        <w:gridCol w:w="1658"/>
        <w:gridCol w:w="1658"/>
      </w:tblGrid>
      <w:tr w:rsidR="00DE076B" w:rsidRPr="007F5232" w:rsidTr="003F5940">
        <w:trPr>
          <w:trHeight w:val="280"/>
        </w:trPr>
        <w:tc>
          <w:tcPr>
            <w:tcW w:w="1108" w:type="pct"/>
            <w:tcBorders>
              <w:top w:val="single" w:sz="12" w:space="0" w:color="auto"/>
              <w:left w:val="nil"/>
              <w:bottom w:val="single" w:sz="12" w:space="0" w:color="auto"/>
              <w:right w:val="nil"/>
            </w:tcBorders>
            <w:shd w:val="clear" w:color="auto" w:fill="auto"/>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973" w:type="pct"/>
            <w:tcBorders>
              <w:top w:val="single" w:sz="12" w:space="0" w:color="auto"/>
              <w:left w:val="nil"/>
              <w:bottom w:val="single" w:sz="12" w:space="0" w:color="auto"/>
              <w:right w:val="nil"/>
            </w:tcBorders>
            <w:shd w:val="clear" w:color="auto" w:fill="auto"/>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1970-1979</w:t>
            </w:r>
          </w:p>
        </w:tc>
        <w:tc>
          <w:tcPr>
            <w:tcW w:w="973" w:type="pct"/>
            <w:tcBorders>
              <w:top w:val="single" w:sz="12" w:space="0" w:color="auto"/>
              <w:left w:val="nil"/>
              <w:bottom w:val="single" w:sz="12" w:space="0" w:color="auto"/>
              <w:right w:val="nil"/>
            </w:tcBorders>
            <w:shd w:val="clear" w:color="auto" w:fill="auto"/>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1980-1989</w:t>
            </w:r>
          </w:p>
        </w:tc>
        <w:tc>
          <w:tcPr>
            <w:tcW w:w="973" w:type="pct"/>
            <w:tcBorders>
              <w:top w:val="single" w:sz="12" w:space="0" w:color="auto"/>
              <w:left w:val="nil"/>
              <w:bottom w:val="single" w:sz="12" w:space="0" w:color="auto"/>
              <w:right w:val="nil"/>
            </w:tcBorders>
            <w:shd w:val="clear" w:color="auto" w:fill="auto"/>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1990-1999</w:t>
            </w:r>
          </w:p>
        </w:tc>
        <w:tc>
          <w:tcPr>
            <w:tcW w:w="973" w:type="pct"/>
            <w:tcBorders>
              <w:top w:val="single" w:sz="12" w:space="0" w:color="auto"/>
              <w:left w:val="nil"/>
              <w:bottom w:val="single" w:sz="12" w:space="0" w:color="auto"/>
              <w:right w:val="nil"/>
            </w:tcBorders>
            <w:shd w:val="clear" w:color="auto" w:fill="auto"/>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2000-2009</w:t>
            </w:r>
          </w:p>
        </w:tc>
      </w:tr>
      <w:tr w:rsidR="00DE076B" w:rsidRPr="007F5232" w:rsidTr="003F5940">
        <w:trPr>
          <w:trHeight w:val="280"/>
        </w:trPr>
        <w:tc>
          <w:tcPr>
            <w:tcW w:w="1108" w:type="pct"/>
            <w:tcBorders>
              <w:top w:val="single" w:sz="12" w:space="0" w:color="auto"/>
              <w:left w:val="nil"/>
              <w:bottom w:val="nil"/>
              <w:right w:val="nil"/>
            </w:tcBorders>
            <w:shd w:val="clear" w:color="auto" w:fill="auto"/>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制造业</w:t>
            </w:r>
          </w:p>
        </w:tc>
        <w:tc>
          <w:tcPr>
            <w:tcW w:w="973" w:type="pct"/>
            <w:tcBorders>
              <w:top w:val="single" w:sz="12" w:space="0" w:color="auto"/>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21.4</w:t>
            </w:r>
          </w:p>
        </w:tc>
        <w:tc>
          <w:tcPr>
            <w:tcW w:w="973" w:type="pct"/>
            <w:tcBorders>
              <w:top w:val="single" w:sz="12" w:space="0" w:color="auto"/>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23.6</w:t>
            </w:r>
          </w:p>
        </w:tc>
        <w:tc>
          <w:tcPr>
            <w:tcW w:w="973" w:type="pct"/>
            <w:tcBorders>
              <w:top w:val="single" w:sz="12" w:space="0" w:color="auto"/>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23.7</w:t>
            </w:r>
          </w:p>
        </w:tc>
        <w:tc>
          <w:tcPr>
            <w:tcW w:w="973" w:type="pct"/>
            <w:tcBorders>
              <w:top w:val="single" w:sz="12" w:space="0" w:color="auto"/>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21.5</w:t>
            </w:r>
          </w:p>
        </w:tc>
      </w:tr>
      <w:tr w:rsidR="00DE076B" w:rsidRPr="007F5232" w:rsidTr="003F5940">
        <w:trPr>
          <w:trHeight w:val="280"/>
        </w:trPr>
        <w:tc>
          <w:tcPr>
            <w:tcW w:w="1108"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建筑业</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7.0</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7.8</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6.2</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3.4</w:t>
            </w:r>
          </w:p>
        </w:tc>
      </w:tr>
      <w:tr w:rsidR="00DE076B" w:rsidRPr="007F5232" w:rsidTr="003F5940">
        <w:trPr>
          <w:trHeight w:val="280"/>
        </w:trPr>
        <w:tc>
          <w:tcPr>
            <w:tcW w:w="1108"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公用事业</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2.3</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2.2</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1.7</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1.5</w:t>
            </w:r>
          </w:p>
        </w:tc>
      </w:tr>
      <w:tr w:rsidR="00DE076B" w:rsidRPr="007F5232" w:rsidTr="003F5940">
        <w:trPr>
          <w:trHeight w:val="280"/>
        </w:trPr>
        <w:tc>
          <w:tcPr>
            <w:tcW w:w="1108" w:type="pct"/>
            <w:tcBorders>
              <w:top w:val="nil"/>
              <w:left w:val="nil"/>
              <w:right w:val="nil"/>
            </w:tcBorders>
            <w:shd w:val="clear" w:color="auto" w:fill="auto"/>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批发零售业</w:t>
            </w:r>
          </w:p>
        </w:tc>
        <w:tc>
          <w:tcPr>
            <w:tcW w:w="973" w:type="pct"/>
            <w:tcBorders>
              <w:top w:val="nil"/>
              <w:left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20.6</w:t>
            </w:r>
          </w:p>
        </w:tc>
        <w:tc>
          <w:tcPr>
            <w:tcW w:w="973" w:type="pct"/>
            <w:tcBorders>
              <w:top w:val="nil"/>
              <w:left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12.6</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12.1</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14.1</w:t>
            </w:r>
          </w:p>
        </w:tc>
      </w:tr>
      <w:tr w:rsidR="00DE076B" w:rsidRPr="007F5232" w:rsidTr="003F5940">
        <w:trPr>
          <w:trHeight w:val="280"/>
        </w:trPr>
        <w:tc>
          <w:tcPr>
            <w:tcW w:w="1108" w:type="pct"/>
            <w:tcBorders>
              <w:top w:val="nil"/>
              <w:left w:val="nil"/>
              <w:bottom w:val="nil"/>
              <w:right w:val="nil"/>
            </w:tcBorders>
            <w:shd w:val="clear" w:color="auto" w:fill="FBD4B4" w:themeFill="accent6" w:themeFillTint="66"/>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运输仓储业</w:t>
            </w:r>
          </w:p>
        </w:tc>
        <w:tc>
          <w:tcPr>
            <w:tcW w:w="973" w:type="pct"/>
            <w:tcBorders>
              <w:top w:val="nil"/>
              <w:left w:val="nil"/>
              <w:bottom w:val="nil"/>
              <w:right w:val="nil"/>
            </w:tcBorders>
            <w:shd w:val="clear" w:color="auto" w:fill="FBD4B4" w:themeFill="accent6" w:themeFillTint="66"/>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9.9</w:t>
            </w:r>
          </w:p>
        </w:tc>
        <w:tc>
          <w:tcPr>
            <w:tcW w:w="973" w:type="pct"/>
            <w:tcBorders>
              <w:top w:val="nil"/>
              <w:left w:val="nil"/>
              <w:bottom w:val="nil"/>
              <w:right w:val="nil"/>
            </w:tcBorders>
            <w:shd w:val="clear" w:color="auto" w:fill="FBD4B4" w:themeFill="accent6" w:themeFillTint="66"/>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11.2</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9.8</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8.2</w:t>
            </w:r>
          </w:p>
        </w:tc>
      </w:tr>
      <w:tr w:rsidR="00DE076B" w:rsidRPr="007F5232" w:rsidTr="003F5940">
        <w:trPr>
          <w:trHeight w:val="280"/>
        </w:trPr>
        <w:tc>
          <w:tcPr>
            <w:tcW w:w="1108" w:type="pct"/>
            <w:tcBorders>
              <w:top w:val="nil"/>
              <w:left w:val="nil"/>
              <w:right w:val="nil"/>
            </w:tcBorders>
            <w:shd w:val="clear" w:color="auto" w:fill="auto"/>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住宿餐饮业</w:t>
            </w:r>
          </w:p>
        </w:tc>
        <w:tc>
          <w:tcPr>
            <w:tcW w:w="973" w:type="pct"/>
            <w:tcBorders>
              <w:top w:val="nil"/>
              <w:left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3.4</w:t>
            </w:r>
          </w:p>
        </w:tc>
        <w:tc>
          <w:tcPr>
            <w:tcW w:w="973" w:type="pct"/>
            <w:tcBorders>
              <w:top w:val="nil"/>
              <w:left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3.5</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2.8</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1.8</w:t>
            </w:r>
          </w:p>
        </w:tc>
      </w:tr>
      <w:tr w:rsidR="00DE076B" w:rsidRPr="007F5232" w:rsidTr="003F5940">
        <w:trPr>
          <w:trHeight w:val="280"/>
        </w:trPr>
        <w:tc>
          <w:tcPr>
            <w:tcW w:w="1108" w:type="pct"/>
            <w:tcBorders>
              <w:top w:val="nil"/>
              <w:left w:val="nil"/>
              <w:bottom w:val="nil"/>
              <w:right w:val="nil"/>
            </w:tcBorders>
            <w:shd w:val="clear" w:color="auto" w:fill="FBD4B4" w:themeFill="accent6" w:themeFillTint="66"/>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信息通讯业</w:t>
            </w:r>
          </w:p>
        </w:tc>
        <w:tc>
          <w:tcPr>
            <w:tcW w:w="973" w:type="pct"/>
            <w:tcBorders>
              <w:top w:val="nil"/>
              <w:left w:val="nil"/>
              <w:bottom w:val="nil"/>
              <w:right w:val="nil"/>
            </w:tcBorders>
            <w:shd w:val="clear" w:color="auto" w:fill="FBD4B4" w:themeFill="accent6" w:themeFillTint="66"/>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2.0</w:t>
            </w:r>
          </w:p>
        </w:tc>
        <w:tc>
          <w:tcPr>
            <w:tcW w:w="973" w:type="pct"/>
            <w:tcBorders>
              <w:top w:val="nil"/>
              <w:left w:val="nil"/>
              <w:bottom w:val="nil"/>
              <w:right w:val="nil"/>
            </w:tcBorders>
            <w:shd w:val="clear" w:color="auto" w:fill="FBD4B4" w:themeFill="accent6" w:themeFillTint="66"/>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2.4</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3.0</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3.4</w:t>
            </w:r>
          </w:p>
        </w:tc>
      </w:tr>
      <w:tr w:rsidR="00DE076B" w:rsidRPr="007F5232" w:rsidTr="003F5940">
        <w:trPr>
          <w:trHeight w:val="280"/>
        </w:trPr>
        <w:tc>
          <w:tcPr>
            <w:tcW w:w="1108" w:type="pct"/>
            <w:tcBorders>
              <w:top w:val="nil"/>
              <w:left w:val="nil"/>
              <w:bottom w:val="nil"/>
              <w:right w:val="nil"/>
            </w:tcBorders>
            <w:shd w:val="clear" w:color="auto" w:fill="FBD4B4" w:themeFill="accent6" w:themeFillTint="66"/>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金融保险业</w:t>
            </w:r>
          </w:p>
        </w:tc>
        <w:tc>
          <w:tcPr>
            <w:tcW w:w="973" w:type="pct"/>
            <w:tcBorders>
              <w:top w:val="nil"/>
              <w:left w:val="nil"/>
              <w:bottom w:val="nil"/>
              <w:right w:val="nil"/>
            </w:tcBorders>
            <w:shd w:val="clear" w:color="auto" w:fill="FBD4B4" w:themeFill="accent6" w:themeFillTint="66"/>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6.4</w:t>
            </w:r>
          </w:p>
        </w:tc>
        <w:tc>
          <w:tcPr>
            <w:tcW w:w="973" w:type="pct"/>
            <w:tcBorders>
              <w:top w:val="nil"/>
              <w:left w:val="nil"/>
              <w:bottom w:val="nil"/>
              <w:right w:val="nil"/>
            </w:tcBorders>
            <w:shd w:val="clear" w:color="auto" w:fill="FBD4B4" w:themeFill="accent6" w:themeFillTint="66"/>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11.2</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11.4</w:t>
            </w:r>
          </w:p>
        </w:tc>
        <w:tc>
          <w:tcPr>
            <w:tcW w:w="973" w:type="pct"/>
            <w:tcBorders>
              <w:top w:val="nil"/>
              <w:left w:val="nil"/>
              <w:bottom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9.1</w:t>
            </w:r>
          </w:p>
        </w:tc>
      </w:tr>
      <w:tr w:rsidR="00DE076B" w:rsidRPr="007F5232" w:rsidTr="003F5940">
        <w:trPr>
          <w:trHeight w:val="280"/>
        </w:trPr>
        <w:tc>
          <w:tcPr>
            <w:tcW w:w="1108" w:type="pct"/>
            <w:tcBorders>
              <w:top w:val="nil"/>
              <w:left w:val="nil"/>
              <w:right w:val="nil"/>
            </w:tcBorders>
            <w:shd w:val="clear" w:color="auto" w:fill="FBD4B4" w:themeFill="accent6" w:themeFillTint="66"/>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商业服务业</w:t>
            </w:r>
          </w:p>
        </w:tc>
        <w:tc>
          <w:tcPr>
            <w:tcW w:w="973" w:type="pct"/>
            <w:tcBorders>
              <w:top w:val="nil"/>
              <w:left w:val="nil"/>
              <w:right w:val="nil"/>
            </w:tcBorders>
            <w:shd w:val="clear" w:color="auto" w:fill="FBD4B4" w:themeFill="accent6" w:themeFillTint="66"/>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8.1</w:t>
            </w:r>
          </w:p>
        </w:tc>
        <w:tc>
          <w:tcPr>
            <w:tcW w:w="973" w:type="pct"/>
            <w:tcBorders>
              <w:top w:val="nil"/>
              <w:left w:val="nil"/>
              <w:right w:val="nil"/>
            </w:tcBorders>
            <w:shd w:val="clear" w:color="auto" w:fill="FBD4B4" w:themeFill="accent6" w:themeFillTint="66"/>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8.3</w:t>
            </w:r>
          </w:p>
        </w:tc>
        <w:tc>
          <w:tcPr>
            <w:tcW w:w="973" w:type="pct"/>
            <w:tcBorders>
              <w:top w:val="nil"/>
              <w:left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10.5</w:t>
            </w:r>
          </w:p>
        </w:tc>
        <w:tc>
          <w:tcPr>
            <w:tcW w:w="973" w:type="pct"/>
            <w:tcBorders>
              <w:top w:val="nil"/>
              <w:left w:val="nil"/>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10.2</w:t>
            </w:r>
          </w:p>
        </w:tc>
      </w:tr>
      <w:tr w:rsidR="00DE076B" w:rsidRPr="007F5232" w:rsidTr="003F5940">
        <w:trPr>
          <w:trHeight w:val="280"/>
        </w:trPr>
        <w:tc>
          <w:tcPr>
            <w:tcW w:w="1108" w:type="pct"/>
            <w:tcBorders>
              <w:top w:val="nil"/>
              <w:left w:val="nil"/>
              <w:bottom w:val="single" w:sz="12" w:space="0" w:color="auto"/>
              <w:right w:val="nil"/>
            </w:tcBorders>
            <w:shd w:val="clear" w:color="auto" w:fill="auto"/>
            <w:noWrap/>
            <w:vAlign w:val="center"/>
            <w:hideMark/>
          </w:tcPr>
          <w:p w:rsidR="00DE076B" w:rsidRPr="007F5232" w:rsidRDefault="00DE076B" w:rsidP="003F5940">
            <w:pPr>
              <w:widowControl/>
              <w:adjustRightInd w:val="0"/>
              <w:snapToGrid w:val="0"/>
              <w:jc w:val="left"/>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其他服务业</w:t>
            </w:r>
          </w:p>
        </w:tc>
        <w:tc>
          <w:tcPr>
            <w:tcW w:w="973" w:type="pct"/>
            <w:tcBorders>
              <w:top w:val="nil"/>
              <w:left w:val="nil"/>
              <w:bottom w:val="single" w:sz="12" w:space="0" w:color="auto"/>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10.0</w:t>
            </w:r>
          </w:p>
        </w:tc>
        <w:tc>
          <w:tcPr>
            <w:tcW w:w="973" w:type="pct"/>
            <w:tcBorders>
              <w:top w:val="nil"/>
              <w:left w:val="nil"/>
              <w:bottom w:val="single" w:sz="12" w:space="0" w:color="auto"/>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9.4</w:t>
            </w:r>
          </w:p>
        </w:tc>
        <w:tc>
          <w:tcPr>
            <w:tcW w:w="973" w:type="pct"/>
            <w:tcBorders>
              <w:top w:val="nil"/>
              <w:left w:val="nil"/>
              <w:bottom w:val="single" w:sz="12" w:space="0" w:color="auto"/>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9.2</w:t>
            </w:r>
          </w:p>
        </w:tc>
        <w:tc>
          <w:tcPr>
            <w:tcW w:w="973" w:type="pct"/>
            <w:tcBorders>
              <w:top w:val="nil"/>
              <w:left w:val="nil"/>
              <w:bottom w:val="single" w:sz="12" w:space="0" w:color="auto"/>
              <w:right w:val="nil"/>
            </w:tcBorders>
            <w:shd w:val="clear" w:color="auto" w:fill="auto"/>
            <w:noWrap/>
            <w:vAlign w:val="center"/>
            <w:hideMark/>
          </w:tcPr>
          <w:p w:rsidR="00DE076B" w:rsidRPr="007F5232"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7F5232">
              <w:rPr>
                <w:rFonts w:ascii="Times New Roman" w:eastAsia="宋体" w:hAnsi="Times New Roman" w:cs="Times New Roman" w:hint="eastAsia"/>
                <w:color w:val="000000"/>
                <w:kern w:val="0"/>
                <w:sz w:val="28"/>
                <w:szCs w:val="28"/>
              </w:rPr>
              <w:t>9.2</w:t>
            </w:r>
          </w:p>
        </w:tc>
      </w:tr>
    </w:tbl>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380D">
        <w:rPr>
          <w:rFonts w:ascii="Times New Roman" w:hAnsi="宋体" w:cs="Times New Roman" w:hint="eastAsia"/>
          <w:szCs w:val="21"/>
        </w:rPr>
        <w:t>数据来源：</w:t>
      </w:r>
      <w:r w:rsidRPr="0074380D">
        <w:rPr>
          <w:rFonts w:ascii="Times New Roman" w:hAnsi="宋体" w:cs="Times New Roman" w:hint="eastAsia"/>
          <w:szCs w:val="21"/>
        </w:rPr>
        <w:t>wind</w:t>
      </w:r>
      <w:r w:rsidRPr="0074380D">
        <w:rPr>
          <w:rFonts w:ascii="Times New Roman" w:hAnsi="宋体" w:cs="Times New Roman" w:hint="eastAsia"/>
          <w:szCs w:val="21"/>
        </w:rPr>
        <w:t>。</w:t>
      </w: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ind w:right="527"/>
        <w:jc w:val="center"/>
        <w:rPr>
          <w:rFonts w:ascii="Times New Roman" w:hAnsi="宋体" w:cs="Times New Roman"/>
          <w:b/>
          <w:sz w:val="28"/>
          <w:szCs w:val="28"/>
        </w:rPr>
      </w:pPr>
      <w:r w:rsidRPr="0074380D">
        <w:rPr>
          <w:rFonts w:ascii="Times New Roman" w:hAnsi="宋体" w:cs="Times New Roman" w:hint="eastAsia"/>
          <w:b/>
          <w:sz w:val="28"/>
          <w:szCs w:val="28"/>
        </w:rPr>
        <w:t>表</w:t>
      </w:r>
      <w:r>
        <w:rPr>
          <w:rFonts w:ascii="Times New Roman" w:hAnsi="宋体" w:cs="Times New Roman" w:hint="eastAsia"/>
          <w:b/>
          <w:sz w:val="28"/>
          <w:szCs w:val="28"/>
        </w:rPr>
        <w:t xml:space="preserve">6 </w:t>
      </w:r>
      <w:r>
        <w:rPr>
          <w:rFonts w:ascii="Times New Roman" w:hAnsi="宋体" w:cs="Times New Roman" w:hint="eastAsia"/>
          <w:b/>
          <w:sz w:val="28"/>
          <w:szCs w:val="28"/>
        </w:rPr>
        <w:t>澳大利亚</w:t>
      </w:r>
      <w:r>
        <w:rPr>
          <w:rFonts w:ascii="Times New Roman" w:hAnsi="宋体" w:cs="Times New Roman" w:hint="eastAsia"/>
          <w:b/>
          <w:sz w:val="28"/>
          <w:szCs w:val="28"/>
        </w:rPr>
        <w:t>(80</w:t>
      </w:r>
      <w:r>
        <w:rPr>
          <w:rFonts w:ascii="Times New Roman" w:hAnsi="宋体" w:cs="Times New Roman" w:hint="eastAsia"/>
          <w:b/>
          <w:sz w:val="28"/>
          <w:szCs w:val="28"/>
        </w:rPr>
        <w:t>年代达</w:t>
      </w:r>
      <w:r>
        <w:rPr>
          <w:rFonts w:ascii="Times New Roman" w:hAnsi="宋体" w:cs="Times New Roman" w:hint="eastAsia"/>
          <w:b/>
          <w:sz w:val="28"/>
          <w:szCs w:val="28"/>
        </w:rPr>
        <w:t>2</w:t>
      </w:r>
      <w:r>
        <w:rPr>
          <w:rFonts w:ascii="Times New Roman" w:hAnsi="宋体" w:cs="Times New Roman" w:hint="eastAsia"/>
          <w:b/>
          <w:sz w:val="28"/>
          <w:szCs w:val="28"/>
        </w:rPr>
        <w:t>万</w:t>
      </w:r>
      <w:proofErr w:type="gramStart"/>
      <w:r>
        <w:rPr>
          <w:rFonts w:ascii="Times New Roman" w:hAnsi="宋体" w:cs="Times New Roman" w:hint="eastAsia"/>
          <w:b/>
          <w:sz w:val="28"/>
          <w:szCs w:val="28"/>
        </w:rPr>
        <w:t>国际元</w:t>
      </w:r>
      <w:proofErr w:type="gramEnd"/>
      <w:r>
        <w:rPr>
          <w:rFonts w:ascii="Times New Roman" w:hAnsi="宋体" w:cs="Times New Roman" w:hint="eastAsia"/>
          <w:b/>
          <w:sz w:val="28"/>
          <w:szCs w:val="28"/>
        </w:rPr>
        <w:t>)</w:t>
      </w:r>
      <w:r>
        <w:rPr>
          <w:rFonts w:ascii="Times New Roman" w:hAnsi="宋体" w:cs="Times New Roman" w:hint="eastAsia"/>
          <w:b/>
          <w:sz w:val="28"/>
          <w:szCs w:val="28"/>
        </w:rPr>
        <w:t>分行业增加值对</w:t>
      </w:r>
      <w:r>
        <w:rPr>
          <w:rFonts w:ascii="Times New Roman" w:hAnsi="宋体" w:cs="Times New Roman" w:hint="eastAsia"/>
          <w:b/>
          <w:sz w:val="28"/>
          <w:szCs w:val="28"/>
        </w:rPr>
        <w:t>GDP</w:t>
      </w:r>
      <w:r>
        <w:rPr>
          <w:rFonts w:ascii="Times New Roman" w:hAnsi="宋体" w:cs="Times New Roman" w:hint="eastAsia"/>
          <w:b/>
          <w:sz w:val="28"/>
          <w:szCs w:val="28"/>
        </w:rPr>
        <w:t>同比</w:t>
      </w:r>
      <w:proofErr w:type="gramStart"/>
      <w:r>
        <w:rPr>
          <w:rFonts w:ascii="Times New Roman" w:hAnsi="宋体" w:cs="Times New Roman" w:hint="eastAsia"/>
          <w:b/>
          <w:sz w:val="28"/>
          <w:szCs w:val="28"/>
        </w:rPr>
        <w:lastRenderedPageBreak/>
        <w:t>拉动率</w:t>
      </w:r>
      <w:proofErr w:type="gramEnd"/>
      <w:r>
        <w:rPr>
          <w:rFonts w:ascii="Times New Roman" w:hAnsi="宋体" w:cs="Times New Roman" w:hint="eastAsia"/>
          <w:b/>
          <w:sz w:val="28"/>
          <w:szCs w:val="28"/>
        </w:rPr>
        <w:t>(</w:t>
      </w:r>
      <w:r>
        <w:rPr>
          <w:rFonts w:ascii="Times New Roman" w:hAnsi="宋体" w:cs="Times New Roman" w:hint="eastAsia"/>
          <w:b/>
          <w:sz w:val="28"/>
          <w:szCs w:val="28"/>
        </w:rPr>
        <w:t>百分点</w:t>
      </w:r>
      <w:r>
        <w:rPr>
          <w:rFonts w:ascii="Times New Roman" w:hAnsi="宋体" w:cs="Times New Roman" w:hint="eastAsia"/>
          <w:b/>
          <w:sz w:val="28"/>
          <w:szCs w:val="28"/>
        </w:rPr>
        <w:t>)</w:t>
      </w:r>
    </w:p>
    <w:p w:rsidR="0008450E" w:rsidRPr="004153D9"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tbl>
      <w:tblPr>
        <w:tblW w:w="8160" w:type="dxa"/>
        <w:tblInd w:w="93" w:type="dxa"/>
        <w:tblLook w:val="04A0" w:firstRow="1" w:lastRow="0" w:firstColumn="1" w:lastColumn="0" w:noHBand="0" w:noVBand="1"/>
      </w:tblPr>
      <w:tblGrid>
        <w:gridCol w:w="2440"/>
        <w:gridCol w:w="1430"/>
        <w:gridCol w:w="1430"/>
        <w:gridCol w:w="1430"/>
        <w:gridCol w:w="1430"/>
      </w:tblGrid>
      <w:tr w:rsidR="00DE076B" w:rsidRPr="004153D9" w:rsidTr="003F5940">
        <w:trPr>
          <w:trHeight w:val="280"/>
        </w:trPr>
        <w:tc>
          <w:tcPr>
            <w:tcW w:w="2440" w:type="dxa"/>
            <w:tcBorders>
              <w:top w:val="single" w:sz="12" w:space="0" w:color="auto"/>
              <w:left w:val="nil"/>
              <w:bottom w:val="single" w:sz="12" w:space="0" w:color="auto"/>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1430" w:type="dxa"/>
            <w:tcBorders>
              <w:top w:val="single" w:sz="12" w:space="0" w:color="auto"/>
              <w:left w:val="nil"/>
              <w:bottom w:val="single" w:sz="12" w:space="0" w:color="auto"/>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1975-1979</w:t>
            </w:r>
          </w:p>
        </w:tc>
        <w:tc>
          <w:tcPr>
            <w:tcW w:w="1430" w:type="dxa"/>
            <w:tcBorders>
              <w:top w:val="single" w:sz="12" w:space="0" w:color="auto"/>
              <w:left w:val="nil"/>
              <w:bottom w:val="single" w:sz="12" w:space="0" w:color="auto"/>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1980-1989</w:t>
            </w:r>
          </w:p>
        </w:tc>
        <w:tc>
          <w:tcPr>
            <w:tcW w:w="1430" w:type="dxa"/>
            <w:tcBorders>
              <w:top w:val="single" w:sz="12" w:space="0" w:color="auto"/>
              <w:left w:val="nil"/>
              <w:bottom w:val="single" w:sz="12" w:space="0" w:color="auto"/>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1990-1999</w:t>
            </w:r>
          </w:p>
        </w:tc>
        <w:tc>
          <w:tcPr>
            <w:tcW w:w="1430" w:type="dxa"/>
            <w:tcBorders>
              <w:top w:val="single" w:sz="12" w:space="0" w:color="auto"/>
              <w:left w:val="nil"/>
              <w:bottom w:val="single" w:sz="12" w:space="0" w:color="auto"/>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2000-2009</w:t>
            </w:r>
          </w:p>
        </w:tc>
      </w:tr>
      <w:tr w:rsidR="00DE076B" w:rsidRPr="004153D9" w:rsidTr="003F5940">
        <w:trPr>
          <w:trHeight w:val="280"/>
        </w:trPr>
        <w:tc>
          <w:tcPr>
            <w:tcW w:w="2440" w:type="dxa"/>
            <w:tcBorders>
              <w:top w:val="single" w:sz="12" w:space="0" w:color="auto"/>
              <w:left w:val="nil"/>
              <w:bottom w:val="nil"/>
              <w:right w:val="nil"/>
            </w:tcBorders>
            <w:shd w:val="clear" w:color="auto" w:fill="auto"/>
            <w:noWrap/>
            <w:vAlign w:val="center"/>
            <w:hideMark/>
          </w:tcPr>
          <w:p w:rsidR="00DE076B" w:rsidRPr="004153D9" w:rsidRDefault="00DE076B" w:rsidP="003F5940">
            <w:pPr>
              <w:widowControl/>
              <w:adjustRightInd w:val="0"/>
              <w:snapToGrid w:val="0"/>
              <w:jc w:val="left"/>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农林渔业</w:t>
            </w:r>
          </w:p>
        </w:tc>
        <w:tc>
          <w:tcPr>
            <w:tcW w:w="1430" w:type="dxa"/>
            <w:tcBorders>
              <w:top w:val="single" w:sz="12" w:space="0" w:color="auto"/>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0.12</w:t>
            </w:r>
          </w:p>
        </w:tc>
        <w:tc>
          <w:tcPr>
            <w:tcW w:w="1430" w:type="dxa"/>
            <w:tcBorders>
              <w:top w:val="single" w:sz="12" w:space="0" w:color="auto"/>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0.63</w:t>
            </w:r>
          </w:p>
        </w:tc>
        <w:tc>
          <w:tcPr>
            <w:tcW w:w="1430" w:type="dxa"/>
            <w:tcBorders>
              <w:top w:val="single" w:sz="12" w:space="0" w:color="auto"/>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0.12</w:t>
            </w:r>
          </w:p>
        </w:tc>
        <w:tc>
          <w:tcPr>
            <w:tcW w:w="1430" w:type="dxa"/>
            <w:tcBorders>
              <w:top w:val="single" w:sz="12" w:space="0" w:color="auto"/>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0.58</w:t>
            </w:r>
          </w:p>
        </w:tc>
      </w:tr>
      <w:tr w:rsidR="00DE076B" w:rsidRPr="004153D9" w:rsidTr="003F5940">
        <w:trPr>
          <w:trHeight w:val="280"/>
        </w:trPr>
        <w:tc>
          <w:tcPr>
            <w:tcW w:w="244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left"/>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采矿业</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0.04</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2.78</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0.23</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2.07</w:t>
            </w:r>
          </w:p>
        </w:tc>
      </w:tr>
      <w:tr w:rsidR="00DE076B" w:rsidRPr="004153D9" w:rsidTr="003F5940">
        <w:trPr>
          <w:trHeight w:val="280"/>
        </w:trPr>
        <w:tc>
          <w:tcPr>
            <w:tcW w:w="244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left"/>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制造业</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0.25</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2.00</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0.15</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0.89</w:t>
            </w:r>
          </w:p>
        </w:tc>
      </w:tr>
      <w:tr w:rsidR="00DE076B" w:rsidRPr="004153D9" w:rsidTr="003F5940">
        <w:trPr>
          <w:trHeight w:val="280"/>
        </w:trPr>
        <w:tc>
          <w:tcPr>
            <w:tcW w:w="244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left"/>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电、气、水及废物处理</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0.16</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1.63</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0.07</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0.42</w:t>
            </w:r>
          </w:p>
        </w:tc>
      </w:tr>
      <w:tr w:rsidR="00DE076B" w:rsidRPr="004153D9" w:rsidTr="003F5940">
        <w:trPr>
          <w:trHeight w:val="280"/>
        </w:trPr>
        <w:tc>
          <w:tcPr>
            <w:tcW w:w="2440" w:type="dxa"/>
            <w:tcBorders>
              <w:top w:val="nil"/>
              <w:left w:val="nil"/>
              <w:right w:val="nil"/>
            </w:tcBorders>
            <w:shd w:val="clear" w:color="auto" w:fill="auto"/>
            <w:noWrap/>
            <w:vAlign w:val="center"/>
            <w:hideMark/>
          </w:tcPr>
          <w:p w:rsidR="00DE076B" w:rsidRPr="004153D9" w:rsidRDefault="00DE076B" w:rsidP="003F5940">
            <w:pPr>
              <w:widowControl/>
              <w:adjustRightInd w:val="0"/>
              <w:snapToGrid w:val="0"/>
              <w:jc w:val="left"/>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建筑业</w:t>
            </w:r>
          </w:p>
        </w:tc>
        <w:tc>
          <w:tcPr>
            <w:tcW w:w="1430" w:type="dxa"/>
            <w:tcBorders>
              <w:top w:val="nil"/>
              <w:left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0.17</w:t>
            </w:r>
          </w:p>
        </w:tc>
        <w:tc>
          <w:tcPr>
            <w:tcW w:w="1430" w:type="dxa"/>
            <w:tcBorders>
              <w:top w:val="nil"/>
              <w:left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2.06</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0.20</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3.50</w:t>
            </w:r>
          </w:p>
        </w:tc>
      </w:tr>
      <w:tr w:rsidR="00DE076B" w:rsidRPr="004153D9" w:rsidTr="003F5940">
        <w:trPr>
          <w:trHeight w:val="280"/>
        </w:trPr>
        <w:tc>
          <w:tcPr>
            <w:tcW w:w="244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left"/>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批发贸易业</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0.06</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0.85</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0.14</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1.12</w:t>
            </w:r>
          </w:p>
        </w:tc>
      </w:tr>
      <w:tr w:rsidR="00DE076B" w:rsidRPr="004153D9" w:rsidTr="003F5940">
        <w:trPr>
          <w:trHeight w:val="280"/>
        </w:trPr>
        <w:tc>
          <w:tcPr>
            <w:tcW w:w="244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left"/>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零售贸易业</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0.06</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1.18</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0.14</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1.73</w:t>
            </w:r>
          </w:p>
        </w:tc>
      </w:tr>
      <w:tr w:rsidR="00DE076B" w:rsidRPr="004153D9" w:rsidTr="003F5940">
        <w:trPr>
          <w:trHeight w:val="280"/>
        </w:trPr>
        <w:tc>
          <w:tcPr>
            <w:tcW w:w="2440" w:type="dxa"/>
            <w:tcBorders>
              <w:top w:val="nil"/>
              <w:left w:val="nil"/>
              <w:right w:val="nil"/>
            </w:tcBorders>
            <w:shd w:val="clear" w:color="auto" w:fill="auto"/>
            <w:noWrap/>
            <w:vAlign w:val="center"/>
            <w:hideMark/>
          </w:tcPr>
          <w:p w:rsidR="00DE076B" w:rsidRPr="004153D9" w:rsidRDefault="00DE076B" w:rsidP="003F5940">
            <w:pPr>
              <w:widowControl/>
              <w:adjustRightInd w:val="0"/>
              <w:snapToGrid w:val="0"/>
              <w:jc w:val="left"/>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住宿餐饮业</w:t>
            </w:r>
          </w:p>
        </w:tc>
        <w:tc>
          <w:tcPr>
            <w:tcW w:w="1430" w:type="dxa"/>
            <w:tcBorders>
              <w:top w:val="nil"/>
              <w:left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0.01</w:t>
            </w:r>
          </w:p>
        </w:tc>
        <w:tc>
          <w:tcPr>
            <w:tcW w:w="1430" w:type="dxa"/>
            <w:tcBorders>
              <w:top w:val="nil"/>
              <w:left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0.94</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0.10</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0.48</w:t>
            </w:r>
          </w:p>
        </w:tc>
      </w:tr>
      <w:tr w:rsidR="00DE076B" w:rsidRPr="004153D9" w:rsidTr="003F5940">
        <w:trPr>
          <w:trHeight w:val="280"/>
        </w:trPr>
        <w:tc>
          <w:tcPr>
            <w:tcW w:w="2440" w:type="dxa"/>
            <w:tcBorders>
              <w:top w:val="nil"/>
              <w:left w:val="nil"/>
              <w:bottom w:val="nil"/>
              <w:right w:val="nil"/>
            </w:tcBorders>
            <w:shd w:val="clear" w:color="auto" w:fill="FBD4B4" w:themeFill="accent6" w:themeFillTint="66"/>
            <w:noWrap/>
            <w:vAlign w:val="center"/>
            <w:hideMark/>
          </w:tcPr>
          <w:p w:rsidR="00DE076B" w:rsidRPr="004153D9" w:rsidRDefault="00DE076B" w:rsidP="003F5940">
            <w:pPr>
              <w:widowControl/>
              <w:adjustRightInd w:val="0"/>
              <w:snapToGrid w:val="0"/>
              <w:jc w:val="left"/>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运输、邮政及仓储业</w:t>
            </w:r>
          </w:p>
        </w:tc>
        <w:tc>
          <w:tcPr>
            <w:tcW w:w="1430" w:type="dxa"/>
            <w:tcBorders>
              <w:top w:val="nil"/>
              <w:left w:val="nil"/>
              <w:bottom w:val="nil"/>
              <w:right w:val="nil"/>
            </w:tcBorders>
            <w:shd w:val="clear" w:color="auto" w:fill="FBD4B4" w:themeFill="accent6" w:themeFillTint="66"/>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0.20</w:t>
            </w:r>
          </w:p>
        </w:tc>
        <w:tc>
          <w:tcPr>
            <w:tcW w:w="1430" w:type="dxa"/>
            <w:tcBorders>
              <w:top w:val="nil"/>
              <w:left w:val="nil"/>
              <w:bottom w:val="nil"/>
              <w:right w:val="nil"/>
            </w:tcBorders>
            <w:shd w:val="clear" w:color="auto" w:fill="FBD4B4" w:themeFill="accent6" w:themeFillTint="66"/>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1.60</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0.17</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1.81</w:t>
            </w:r>
          </w:p>
        </w:tc>
      </w:tr>
      <w:tr w:rsidR="00DE076B" w:rsidRPr="004153D9" w:rsidTr="003F5940">
        <w:trPr>
          <w:trHeight w:val="280"/>
        </w:trPr>
        <w:tc>
          <w:tcPr>
            <w:tcW w:w="2440" w:type="dxa"/>
            <w:tcBorders>
              <w:top w:val="nil"/>
              <w:left w:val="nil"/>
              <w:bottom w:val="nil"/>
              <w:right w:val="nil"/>
            </w:tcBorders>
            <w:shd w:val="clear" w:color="auto" w:fill="FBD4B4" w:themeFill="accent6" w:themeFillTint="66"/>
            <w:noWrap/>
            <w:vAlign w:val="center"/>
            <w:hideMark/>
          </w:tcPr>
          <w:p w:rsidR="00DE076B" w:rsidRPr="004153D9" w:rsidRDefault="00DE076B" w:rsidP="003F5940">
            <w:pPr>
              <w:widowControl/>
              <w:adjustRightInd w:val="0"/>
              <w:snapToGrid w:val="0"/>
              <w:jc w:val="left"/>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信息和通讯业</w:t>
            </w:r>
          </w:p>
        </w:tc>
        <w:tc>
          <w:tcPr>
            <w:tcW w:w="1430" w:type="dxa"/>
            <w:tcBorders>
              <w:top w:val="nil"/>
              <w:left w:val="nil"/>
              <w:bottom w:val="nil"/>
              <w:right w:val="nil"/>
            </w:tcBorders>
            <w:shd w:val="clear" w:color="auto" w:fill="FBD4B4" w:themeFill="accent6" w:themeFillTint="66"/>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0.03</w:t>
            </w:r>
          </w:p>
        </w:tc>
        <w:tc>
          <w:tcPr>
            <w:tcW w:w="1430" w:type="dxa"/>
            <w:tcBorders>
              <w:top w:val="nil"/>
              <w:left w:val="nil"/>
              <w:bottom w:val="nil"/>
              <w:right w:val="nil"/>
            </w:tcBorders>
            <w:shd w:val="clear" w:color="auto" w:fill="FBD4B4" w:themeFill="accent6" w:themeFillTint="66"/>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0.90</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0.14</w:t>
            </w:r>
          </w:p>
        </w:tc>
        <w:tc>
          <w:tcPr>
            <w:tcW w:w="1430" w:type="dxa"/>
            <w:tcBorders>
              <w:top w:val="nil"/>
              <w:left w:val="nil"/>
              <w:bottom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0.89</w:t>
            </w:r>
          </w:p>
        </w:tc>
      </w:tr>
      <w:tr w:rsidR="00DE076B" w:rsidRPr="004153D9" w:rsidTr="003F5940">
        <w:trPr>
          <w:trHeight w:val="280"/>
        </w:trPr>
        <w:tc>
          <w:tcPr>
            <w:tcW w:w="2440" w:type="dxa"/>
            <w:tcBorders>
              <w:top w:val="nil"/>
              <w:left w:val="nil"/>
              <w:right w:val="nil"/>
            </w:tcBorders>
            <w:shd w:val="clear" w:color="auto" w:fill="FBD4B4" w:themeFill="accent6" w:themeFillTint="66"/>
            <w:noWrap/>
            <w:vAlign w:val="center"/>
            <w:hideMark/>
          </w:tcPr>
          <w:p w:rsidR="00DE076B" w:rsidRPr="004153D9" w:rsidRDefault="00DE076B" w:rsidP="003F5940">
            <w:pPr>
              <w:widowControl/>
              <w:adjustRightInd w:val="0"/>
              <w:snapToGrid w:val="0"/>
              <w:jc w:val="left"/>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金融保险业</w:t>
            </w:r>
          </w:p>
        </w:tc>
        <w:tc>
          <w:tcPr>
            <w:tcW w:w="1430" w:type="dxa"/>
            <w:tcBorders>
              <w:top w:val="nil"/>
              <w:left w:val="nil"/>
              <w:right w:val="nil"/>
            </w:tcBorders>
            <w:shd w:val="clear" w:color="auto" w:fill="FBD4B4" w:themeFill="accent6" w:themeFillTint="66"/>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0.10</w:t>
            </w:r>
          </w:p>
        </w:tc>
        <w:tc>
          <w:tcPr>
            <w:tcW w:w="1430" w:type="dxa"/>
            <w:tcBorders>
              <w:top w:val="nil"/>
              <w:left w:val="nil"/>
              <w:right w:val="nil"/>
            </w:tcBorders>
            <w:shd w:val="clear" w:color="auto" w:fill="FBD4B4" w:themeFill="accent6" w:themeFillTint="66"/>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3.53</w:t>
            </w:r>
          </w:p>
        </w:tc>
        <w:tc>
          <w:tcPr>
            <w:tcW w:w="1430" w:type="dxa"/>
            <w:tcBorders>
              <w:top w:val="nil"/>
              <w:left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0.34</w:t>
            </w:r>
          </w:p>
        </w:tc>
        <w:tc>
          <w:tcPr>
            <w:tcW w:w="1430" w:type="dxa"/>
            <w:tcBorders>
              <w:top w:val="nil"/>
              <w:left w:val="nil"/>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3.27</w:t>
            </w:r>
          </w:p>
        </w:tc>
      </w:tr>
      <w:tr w:rsidR="00DE076B" w:rsidRPr="004153D9" w:rsidTr="003F5940">
        <w:trPr>
          <w:trHeight w:val="280"/>
        </w:trPr>
        <w:tc>
          <w:tcPr>
            <w:tcW w:w="2440" w:type="dxa"/>
            <w:tcBorders>
              <w:top w:val="nil"/>
              <w:left w:val="nil"/>
              <w:bottom w:val="single" w:sz="12" w:space="0" w:color="auto"/>
              <w:right w:val="nil"/>
            </w:tcBorders>
            <w:shd w:val="clear" w:color="auto" w:fill="auto"/>
            <w:noWrap/>
            <w:vAlign w:val="center"/>
            <w:hideMark/>
          </w:tcPr>
          <w:p w:rsidR="00DE076B" w:rsidRPr="004153D9" w:rsidRDefault="00DE076B" w:rsidP="003F5940">
            <w:pPr>
              <w:widowControl/>
              <w:adjustRightInd w:val="0"/>
              <w:snapToGrid w:val="0"/>
              <w:jc w:val="left"/>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租赁、雇佣及房地产业</w:t>
            </w:r>
          </w:p>
        </w:tc>
        <w:tc>
          <w:tcPr>
            <w:tcW w:w="1430" w:type="dxa"/>
            <w:tcBorders>
              <w:top w:val="nil"/>
              <w:left w:val="nil"/>
              <w:bottom w:val="single" w:sz="12" w:space="0" w:color="auto"/>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0.04</w:t>
            </w:r>
          </w:p>
        </w:tc>
        <w:tc>
          <w:tcPr>
            <w:tcW w:w="1430" w:type="dxa"/>
            <w:tcBorders>
              <w:top w:val="nil"/>
              <w:left w:val="nil"/>
              <w:bottom w:val="single" w:sz="12" w:space="0" w:color="auto"/>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1.51</w:t>
            </w:r>
          </w:p>
        </w:tc>
        <w:tc>
          <w:tcPr>
            <w:tcW w:w="1430" w:type="dxa"/>
            <w:tcBorders>
              <w:top w:val="nil"/>
              <w:left w:val="nil"/>
              <w:bottom w:val="single" w:sz="12" w:space="0" w:color="auto"/>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0.11</w:t>
            </w:r>
          </w:p>
        </w:tc>
        <w:tc>
          <w:tcPr>
            <w:tcW w:w="1430" w:type="dxa"/>
            <w:tcBorders>
              <w:top w:val="nil"/>
              <w:left w:val="nil"/>
              <w:bottom w:val="single" w:sz="12" w:space="0" w:color="auto"/>
              <w:right w:val="nil"/>
            </w:tcBorders>
            <w:shd w:val="clear" w:color="auto" w:fill="auto"/>
            <w:noWrap/>
            <w:vAlign w:val="center"/>
            <w:hideMark/>
          </w:tcPr>
          <w:p w:rsidR="00DE076B" w:rsidRPr="004153D9"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4153D9">
              <w:rPr>
                <w:rFonts w:ascii="Times New Roman" w:eastAsia="宋体" w:hAnsi="Times New Roman" w:cs="Times New Roman"/>
                <w:color w:val="000000"/>
                <w:kern w:val="0"/>
                <w:sz w:val="28"/>
                <w:szCs w:val="28"/>
              </w:rPr>
              <w:t>0.37</w:t>
            </w:r>
          </w:p>
        </w:tc>
      </w:tr>
    </w:tbl>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380D">
        <w:rPr>
          <w:rFonts w:ascii="Times New Roman" w:hAnsi="宋体" w:cs="Times New Roman" w:hint="eastAsia"/>
          <w:szCs w:val="21"/>
        </w:rPr>
        <w:t>数据来源：</w:t>
      </w:r>
      <w:r w:rsidRPr="0074380D">
        <w:rPr>
          <w:rFonts w:ascii="Times New Roman" w:hAnsi="宋体" w:cs="Times New Roman" w:hint="eastAsia"/>
          <w:szCs w:val="21"/>
        </w:rPr>
        <w:t>wind</w:t>
      </w:r>
      <w:r w:rsidRPr="0074380D">
        <w:rPr>
          <w:rFonts w:ascii="Times New Roman" w:hAnsi="宋体" w:cs="Times New Roman" w:hint="eastAsia"/>
          <w:szCs w:val="21"/>
        </w:rPr>
        <w:t>。</w:t>
      </w:r>
    </w:p>
    <w:p w:rsidR="00DE076B" w:rsidRPr="003D143D" w:rsidRDefault="00DE076B" w:rsidP="00DE076B">
      <w:pPr>
        <w:tabs>
          <w:tab w:val="center" w:pos="5203"/>
          <w:tab w:val="right" w:pos="8306"/>
        </w:tabs>
        <w:adjustRightInd w:val="0"/>
        <w:snapToGrid w:val="0"/>
        <w:spacing w:line="360" w:lineRule="auto"/>
        <w:ind w:right="527"/>
        <w:rPr>
          <w:rFonts w:ascii="Times New Roman" w:hAnsi="Times New Roman" w:cs="Times New Roman"/>
          <w:szCs w:val="21"/>
        </w:rPr>
      </w:pPr>
    </w:p>
    <w:p w:rsidR="00DE076B" w:rsidRDefault="00B47132" w:rsidP="00DE076B">
      <w:pPr>
        <w:spacing w:line="360" w:lineRule="auto"/>
        <w:ind w:firstLineChars="200" w:firstLine="720"/>
        <w:outlineLvl w:val="1"/>
        <w:rPr>
          <w:rFonts w:ascii="黑体" w:eastAsia="黑体" w:hAnsi="黑体"/>
          <w:sz w:val="36"/>
          <w:szCs w:val="36"/>
        </w:rPr>
      </w:pPr>
      <w:r>
        <w:rPr>
          <w:rFonts w:ascii="黑体" w:eastAsia="黑体" w:hAnsi="黑体" w:hint="eastAsia"/>
          <w:sz w:val="36"/>
          <w:szCs w:val="36"/>
        </w:rPr>
        <w:t>（三）</w:t>
      </w:r>
      <w:r w:rsidR="00DE076B">
        <w:rPr>
          <w:rFonts w:ascii="黑体" w:eastAsia="黑体" w:hAnsi="黑体" w:hint="eastAsia"/>
          <w:sz w:val="36"/>
          <w:szCs w:val="36"/>
        </w:rPr>
        <w:t>消费结构升级以服务消费为主导</w:t>
      </w:r>
    </w:p>
    <w:p w:rsidR="007A6E49" w:rsidRDefault="00DE076B" w:rsidP="00FA1A84">
      <w:pPr>
        <w:spacing w:line="360" w:lineRule="auto"/>
        <w:ind w:firstLineChars="200" w:firstLine="720"/>
        <w:rPr>
          <w:rFonts w:ascii="Times New Roman" w:eastAsia="仿宋" w:hAnsi="Times New Roman" w:cs="Times New Roman"/>
          <w:sz w:val="36"/>
          <w:szCs w:val="36"/>
        </w:rPr>
      </w:pPr>
      <w:r w:rsidRPr="002B7F9B">
        <w:rPr>
          <w:rFonts w:ascii="Times New Roman" w:eastAsia="仿宋" w:hAnsi="Times New Roman" w:cs="Times New Roman"/>
          <w:sz w:val="36"/>
          <w:szCs w:val="36"/>
        </w:rPr>
        <w:t>主要经济体在人均</w:t>
      </w:r>
      <w:r w:rsidRPr="002B7F9B">
        <w:rPr>
          <w:rFonts w:ascii="Times New Roman" w:eastAsia="仿宋" w:hAnsi="Times New Roman" w:cs="Times New Roman"/>
          <w:sz w:val="36"/>
          <w:szCs w:val="36"/>
        </w:rPr>
        <w:t>GDP</w:t>
      </w:r>
      <w:r w:rsidRPr="002B7F9B">
        <w:rPr>
          <w:rFonts w:ascii="Times New Roman" w:eastAsia="仿宋" w:hAnsi="Times New Roman" w:cs="Times New Roman"/>
          <w:sz w:val="36"/>
          <w:szCs w:val="36"/>
        </w:rPr>
        <w:t>达</w:t>
      </w:r>
      <w:r w:rsidRPr="002B7F9B">
        <w:rPr>
          <w:rFonts w:ascii="Times New Roman" w:eastAsia="仿宋" w:hAnsi="Times New Roman" w:cs="Times New Roman"/>
          <w:sz w:val="36"/>
          <w:szCs w:val="36"/>
        </w:rPr>
        <w:t>2</w:t>
      </w:r>
      <w:r w:rsidRPr="002B7F9B">
        <w:rPr>
          <w:rFonts w:ascii="Times New Roman" w:eastAsia="仿宋" w:hAnsi="Times New Roman" w:cs="Times New Roman"/>
          <w:sz w:val="36"/>
          <w:szCs w:val="36"/>
        </w:rPr>
        <w:t>万</w:t>
      </w:r>
      <w:proofErr w:type="gramStart"/>
      <w:r w:rsidRPr="002B7F9B">
        <w:rPr>
          <w:rFonts w:ascii="Times New Roman" w:eastAsia="仿宋" w:hAnsi="Times New Roman" w:cs="Times New Roman"/>
          <w:sz w:val="36"/>
          <w:szCs w:val="36"/>
        </w:rPr>
        <w:t>国际元</w:t>
      </w:r>
      <w:proofErr w:type="gramEnd"/>
      <w:r w:rsidR="008C23D9" w:rsidRPr="002B7F9B">
        <w:rPr>
          <w:rFonts w:ascii="Times New Roman" w:eastAsia="仿宋" w:hAnsi="Times New Roman" w:cs="Times New Roman"/>
          <w:sz w:val="36"/>
          <w:szCs w:val="36"/>
        </w:rPr>
        <w:t>后</w:t>
      </w:r>
      <w:r w:rsidRPr="002B7F9B">
        <w:rPr>
          <w:rFonts w:ascii="Times New Roman" w:eastAsia="仿宋" w:hAnsi="Times New Roman" w:cs="Times New Roman"/>
          <w:sz w:val="36"/>
          <w:szCs w:val="36"/>
        </w:rPr>
        <w:t>，</w:t>
      </w:r>
      <w:r w:rsidR="00EF5849" w:rsidRPr="002B7F9B">
        <w:rPr>
          <w:rFonts w:ascii="Times New Roman" w:eastAsia="仿宋" w:hAnsi="Times New Roman" w:cs="Times New Roman"/>
          <w:sz w:val="36"/>
          <w:szCs w:val="36"/>
        </w:rPr>
        <w:t>消费结构随着收入增加逐步升级。</w:t>
      </w:r>
    </w:p>
    <w:p w:rsidR="007A6E49" w:rsidRDefault="00DE076B" w:rsidP="007A6E49">
      <w:pPr>
        <w:spacing w:line="360" w:lineRule="auto"/>
        <w:ind w:firstLineChars="200" w:firstLine="723"/>
        <w:rPr>
          <w:rFonts w:ascii="Times New Roman" w:eastAsia="仿宋" w:hAnsi="Times New Roman" w:cs="Times New Roman"/>
          <w:sz w:val="36"/>
          <w:szCs w:val="36"/>
        </w:rPr>
      </w:pPr>
      <w:r w:rsidRPr="002B7F9B">
        <w:rPr>
          <w:rFonts w:ascii="Times New Roman" w:eastAsia="仿宋" w:hAnsi="Times New Roman" w:cs="Times New Roman"/>
          <w:b/>
          <w:sz w:val="36"/>
          <w:szCs w:val="36"/>
        </w:rPr>
        <w:t>服务消费占个人消费支出比重上升。</w:t>
      </w:r>
      <w:r w:rsidRPr="002B7F9B">
        <w:rPr>
          <w:rFonts w:ascii="Times New Roman" w:eastAsia="仿宋" w:hAnsi="Times New Roman" w:cs="Times New Roman"/>
          <w:sz w:val="36"/>
          <w:szCs w:val="36"/>
        </w:rPr>
        <w:t>20</w:t>
      </w:r>
      <w:r w:rsidRPr="002B7F9B">
        <w:rPr>
          <w:rFonts w:ascii="Times New Roman" w:eastAsia="仿宋" w:hAnsi="Times New Roman" w:cs="Times New Roman"/>
          <w:sz w:val="36"/>
          <w:szCs w:val="36"/>
        </w:rPr>
        <w:t>世纪</w:t>
      </w:r>
      <w:r w:rsidRPr="002B7F9B">
        <w:rPr>
          <w:rFonts w:ascii="Times New Roman" w:eastAsia="仿宋" w:hAnsi="Times New Roman" w:cs="Times New Roman"/>
          <w:sz w:val="36"/>
          <w:szCs w:val="36"/>
        </w:rPr>
        <w:t>60-70</w:t>
      </w:r>
      <w:r w:rsidRPr="002B7F9B">
        <w:rPr>
          <w:rFonts w:ascii="Times New Roman" w:eastAsia="仿宋" w:hAnsi="Times New Roman" w:cs="Times New Roman"/>
          <w:sz w:val="36"/>
          <w:szCs w:val="36"/>
        </w:rPr>
        <w:t>年代，美国交通运输、医疗护理、娱乐、住宿服务、金融服务和保险</w:t>
      </w:r>
      <w:r w:rsidR="00C16251">
        <w:rPr>
          <w:rFonts w:ascii="Times New Roman" w:eastAsia="仿宋" w:hAnsi="Times New Roman" w:cs="Times New Roman" w:hint="eastAsia"/>
          <w:sz w:val="36"/>
          <w:szCs w:val="36"/>
        </w:rPr>
        <w:t>的</w:t>
      </w:r>
      <w:r w:rsidRPr="002B7F9B">
        <w:rPr>
          <w:rFonts w:ascii="Times New Roman" w:eastAsia="仿宋" w:hAnsi="Times New Roman" w:cs="Times New Roman"/>
          <w:sz w:val="36"/>
          <w:szCs w:val="36"/>
        </w:rPr>
        <w:t>占比分别由</w:t>
      </w:r>
      <w:r w:rsidRPr="002B7F9B">
        <w:rPr>
          <w:rFonts w:ascii="Times New Roman" w:eastAsia="仿宋" w:hAnsi="Times New Roman" w:cs="Times New Roman"/>
          <w:sz w:val="36"/>
          <w:szCs w:val="36"/>
        </w:rPr>
        <w:t>2.8%</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5.8%</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2.0%</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6.2%</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4.3%</w:t>
      </w:r>
      <w:r w:rsidRPr="002B7F9B">
        <w:rPr>
          <w:rFonts w:ascii="Times New Roman" w:eastAsia="仿宋" w:hAnsi="Times New Roman" w:cs="Times New Roman"/>
          <w:sz w:val="36"/>
          <w:szCs w:val="36"/>
        </w:rPr>
        <w:t>升至</w:t>
      </w:r>
      <w:r w:rsidRPr="002B7F9B">
        <w:rPr>
          <w:rFonts w:ascii="Times New Roman" w:eastAsia="仿宋" w:hAnsi="Times New Roman" w:cs="Times New Roman"/>
          <w:sz w:val="36"/>
          <w:szCs w:val="36"/>
        </w:rPr>
        <w:t>3.2%</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8.4%</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2.2%</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6.6%</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4.9%</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1985-1990</w:t>
      </w:r>
      <w:r w:rsidRPr="002B7F9B">
        <w:rPr>
          <w:rFonts w:ascii="Times New Roman" w:eastAsia="仿宋" w:hAnsi="Times New Roman" w:cs="Times New Roman"/>
          <w:sz w:val="36"/>
          <w:szCs w:val="36"/>
        </w:rPr>
        <w:t>年，新加坡医疗保健、交通运输、娱乐和文化、教育、住宿服务占比分别由</w:t>
      </w:r>
      <w:r w:rsidRPr="002B7F9B">
        <w:rPr>
          <w:rFonts w:ascii="Times New Roman" w:eastAsia="仿宋" w:hAnsi="Times New Roman" w:cs="Times New Roman"/>
          <w:sz w:val="36"/>
          <w:szCs w:val="36"/>
        </w:rPr>
        <w:t>3.8%</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12.4%</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12.5%</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1.1%</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2.4%</w:t>
      </w:r>
      <w:r w:rsidRPr="002B7F9B">
        <w:rPr>
          <w:rFonts w:ascii="Times New Roman" w:eastAsia="仿宋" w:hAnsi="Times New Roman" w:cs="Times New Roman"/>
          <w:sz w:val="36"/>
          <w:szCs w:val="36"/>
        </w:rPr>
        <w:t>升至</w:t>
      </w:r>
      <w:r w:rsidRPr="002B7F9B">
        <w:rPr>
          <w:rFonts w:ascii="Times New Roman" w:eastAsia="仿宋" w:hAnsi="Times New Roman" w:cs="Times New Roman"/>
          <w:sz w:val="36"/>
          <w:szCs w:val="36"/>
        </w:rPr>
        <w:t>4.7%</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15.0%</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18.0%</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1.5%</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3.5%</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lastRenderedPageBreak/>
        <w:t>英国医疗保健、娱乐和文化、教育占比分别由</w:t>
      </w:r>
      <w:r w:rsidRPr="002B7F9B">
        <w:rPr>
          <w:rFonts w:ascii="Times New Roman" w:eastAsia="仿宋" w:hAnsi="Times New Roman" w:cs="Times New Roman"/>
          <w:sz w:val="36"/>
          <w:szCs w:val="36"/>
        </w:rPr>
        <w:t>1.05%</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8.9%</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0.6%</w:t>
      </w:r>
      <w:r w:rsidRPr="002B7F9B">
        <w:rPr>
          <w:rFonts w:ascii="Times New Roman" w:eastAsia="仿宋" w:hAnsi="Times New Roman" w:cs="Times New Roman"/>
          <w:sz w:val="36"/>
          <w:szCs w:val="36"/>
        </w:rPr>
        <w:t>升至</w:t>
      </w:r>
      <w:r w:rsidRPr="002B7F9B">
        <w:rPr>
          <w:rFonts w:ascii="Times New Roman" w:eastAsia="仿宋" w:hAnsi="Times New Roman" w:cs="Times New Roman"/>
          <w:sz w:val="36"/>
          <w:szCs w:val="36"/>
        </w:rPr>
        <w:t>1.12%</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9.7%</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0.8%</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80-90</w:t>
      </w:r>
      <w:r w:rsidRPr="002B7F9B">
        <w:rPr>
          <w:rFonts w:ascii="Times New Roman" w:eastAsia="仿宋" w:hAnsi="Times New Roman" w:cs="Times New Roman"/>
          <w:sz w:val="36"/>
          <w:szCs w:val="36"/>
        </w:rPr>
        <w:t>年代，新西兰通讯、休闲文化占比分别由</w:t>
      </w:r>
      <w:r w:rsidRPr="002B7F9B">
        <w:rPr>
          <w:rFonts w:ascii="Times New Roman" w:eastAsia="仿宋" w:hAnsi="Times New Roman" w:cs="Times New Roman"/>
          <w:sz w:val="36"/>
          <w:szCs w:val="36"/>
        </w:rPr>
        <w:t>2.1%</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9.6%</w:t>
      </w:r>
      <w:r w:rsidRPr="002B7F9B">
        <w:rPr>
          <w:rFonts w:ascii="Times New Roman" w:eastAsia="仿宋" w:hAnsi="Times New Roman" w:cs="Times New Roman"/>
          <w:sz w:val="36"/>
          <w:szCs w:val="36"/>
        </w:rPr>
        <w:t>升至</w:t>
      </w:r>
      <w:r w:rsidRPr="002B7F9B">
        <w:rPr>
          <w:rFonts w:ascii="Times New Roman" w:eastAsia="仿宋" w:hAnsi="Times New Roman" w:cs="Times New Roman"/>
          <w:sz w:val="36"/>
          <w:szCs w:val="36"/>
        </w:rPr>
        <w:t>2.7%</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10.6%</w:t>
      </w:r>
      <w:r w:rsidRPr="002B7F9B">
        <w:rPr>
          <w:rFonts w:ascii="Times New Roman" w:eastAsia="仿宋" w:hAnsi="Times New Roman" w:cs="Times New Roman"/>
          <w:sz w:val="36"/>
          <w:szCs w:val="36"/>
        </w:rPr>
        <w:t>。</w:t>
      </w:r>
    </w:p>
    <w:p w:rsidR="003F5940" w:rsidRPr="002B7F9B" w:rsidRDefault="00DE076B" w:rsidP="007A6E49">
      <w:pPr>
        <w:spacing w:line="360" w:lineRule="auto"/>
        <w:ind w:firstLineChars="200" w:firstLine="723"/>
        <w:rPr>
          <w:rFonts w:ascii="Times New Roman" w:eastAsia="仿宋" w:hAnsi="Times New Roman" w:cs="Times New Roman"/>
          <w:sz w:val="36"/>
          <w:szCs w:val="36"/>
        </w:rPr>
      </w:pPr>
      <w:r w:rsidRPr="002B7F9B">
        <w:rPr>
          <w:rFonts w:ascii="Times New Roman" w:eastAsia="仿宋" w:hAnsi="Times New Roman" w:cs="Times New Roman"/>
          <w:b/>
          <w:sz w:val="36"/>
          <w:szCs w:val="36"/>
        </w:rPr>
        <w:t>商品消费占个人消费支出比重下降。</w:t>
      </w:r>
      <w:r w:rsidRPr="002B7F9B">
        <w:rPr>
          <w:rFonts w:ascii="Times New Roman" w:eastAsia="仿宋" w:hAnsi="Times New Roman" w:cs="Times New Roman"/>
          <w:sz w:val="36"/>
          <w:szCs w:val="36"/>
        </w:rPr>
        <w:t>美国机动车辆及零部件、家具和家用设备、食品、服装、其他非耐用消费品占比分别由</w:t>
      </w:r>
      <w:r w:rsidRPr="002B7F9B">
        <w:rPr>
          <w:rFonts w:ascii="Times New Roman" w:eastAsia="仿宋" w:hAnsi="Times New Roman" w:cs="Times New Roman"/>
          <w:sz w:val="36"/>
          <w:szCs w:val="36"/>
        </w:rPr>
        <w:t>6.</w:t>
      </w:r>
      <w:r w:rsidR="001A1CE0" w:rsidRPr="002B7F9B">
        <w:rPr>
          <w:rFonts w:ascii="Times New Roman" w:eastAsia="仿宋" w:hAnsi="Times New Roman" w:cs="Times New Roman"/>
          <w:sz w:val="36"/>
          <w:szCs w:val="36"/>
        </w:rPr>
        <w:t>1</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4.6%</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17.1%</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7.5%</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8.</w:t>
      </w:r>
      <w:r w:rsidR="001A1CE0" w:rsidRPr="002B7F9B">
        <w:rPr>
          <w:rFonts w:ascii="Times New Roman" w:eastAsia="仿宋" w:hAnsi="Times New Roman" w:cs="Times New Roman"/>
          <w:sz w:val="36"/>
          <w:szCs w:val="36"/>
        </w:rPr>
        <w:t>4</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降至</w:t>
      </w:r>
      <w:r w:rsidRPr="002B7F9B">
        <w:rPr>
          <w:rFonts w:ascii="Times New Roman" w:eastAsia="仿宋" w:hAnsi="Times New Roman" w:cs="Times New Roman"/>
          <w:sz w:val="36"/>
          <w:szCs w:val="36"/>
        </w:rPr>
        <w:t>5.</w:t>
      </w:r>
      <w:r w:rsidR="001A1CE0" w:rsidRPr="002B7F9B">
        <w:rPr>
          <w:rFonts w:ascii="Times New Roman" w:eastAsia="仿宋" w:hAnsi="Times New Roman" w:cs="Times New Roman"/>
          <w:sz w:val="36"/>
          <w:szCs w:val="36"/>
        </w:rPr>
        <w:t>9</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4.</w:t>
      </w:r>
      <w:r w:rsidR="001A1CE0" w:rsidRPr="002B7F9B">
        <w:rPr>
          <w:rFonts w:ascii="Times New Roman" w:eastAsia="仿宋" w:hAnsi="Times New Roman" w:cs="Times New Roman"/>
          <w:sz w:val="36"/>
          <w:szCs w:val="36"/>
        </w:rPr>
        <w:t>3</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14.</w:t>
      </w:r>
      <w:r w:rsidR="001A1CE0" w:rsidRPr="002B7F9B">
        <w:rPr>
          <w:rFonts w:ascii="Times New Roman" w:eastAsia="仿宋" w:hAnsi="Times New Roman" w:cs="Times New Roman"/>
          <w:sz w:val="36"/>
          <w:szCs w:val="36"/>
        </w:rPr>
        <w:t>8</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6.6%</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7.6%</w:t>
      </w:r>
      <w:r w:rsidRPr="002B7F9B">
        <w:rPr>
          <w:rFonts w:ascii="Times New Roman" w:eastAsia="仿宋" w:hAnsi="Times New Roman" w:cs="Times New Roman"/>
          <w:sz w:val="36"/>
          <w:szCs w:val="36"/>
        </w:rPr>
        <w:t>。新加坡食品和非酒精饮料、酒精饮料和烟草、服装和鞋类、家具家用设备及</w:t>
      </w:r>
      <w:proofErr w:type="gramStart"/>
      <w:r w:rsidRPr="002B7F9B">
        <w:rPr>
          <w:rFonts w:ascii="Times New Roman" w:eastAsia="仿宋" w:hAnsi="Times New Roman" w:cs="Times New Roman"/>
          <w:sz w:val="36"/>
          <w:szCs w:val="36"/>
        </w:rPr>
        <w:t>维修占</w:t>
      </w:r>
      <w:proofErr w:type="gramEnd"/>
      <w:r w:rsidRPr="002B7F9B">
        <w:rPr>
          <w:rFonts w:ascii="Times New Roman" w:eastAsia="仿宋" w:hAnsi="Times New Roman" w:cs="Times New Roman"/>
          <w:sz w:val="36"/>
          <w:szCs w:val="36"/>
        </w:rPr>
        <w:t>比</w:t>
      </w:r>
      <w:r w:rsidR="00C16251">
        <w:rPr>
          <w:rFonts w:ascii="Times New Roman" w:eastAsia="仿宋" w:hAnsi="Times New Roman" w:cs="Times New Roman" w:hint="eastAsia"/>
          <w:sz w:val="36"/>
          <w:szCs w:val="36"/>
        </w:rPr>
        <w:t>分别</w:t>
      </w:r>
      <w:r w:rsidRPr="002B7F9B">
        <w:rPr>
          <w:rFonts w:ascii="Times New Roman" w:eastAsia="仿宋" w:hAnsi="Times New Roman" w:cs="Times New Roman"/>
          <w:sz w:val="36"/>
          <w:szCs w:val="36"/>
        </w:rPr>
        <w:t>由</w:t>
      </w:r>
      <w:r w:rsidRPr="002B7F9B">
        <w:rPr>
          <w:rFonts w:ascii="Times New Roman" w:eastAsia="仿宋" w:hAnsi="Times New Roman" w:cs="Times New Roman"/>
          <w:sz w:val="36"/>
          <w:szCs w:val="36"/>
        </w:rPr>
        <w:t>16.8%</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4.9%</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8.4%</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11.0%</w:t>
      </w:r>
      <w:r w:rsidRPr="002B7F9B">
        <w:rPr>
          <w:rFonts w:ascii="Times New Roman" w:eastAsia="仿宋" w:hAnsi="Times New Roman" w:cs="Times New Roman"/>
          <w:sz w:val="36"/>
          <w:szCs w:val="36"/>
        </w:rPr>
        <w:t>降至</w:t>
      </w:r>
      <w:r w:rsidRPr="002B7F9B">
        <w:rPr>
          <w:rFonts w:ascii="Times New Roman" w:eastAsia="仿宋" w:hAnsi="Times New Roman" w:cs="Times New Roman"/>
          <w:sz w:val="36"/>
          <w:szCs w:val="36"/>
        </w:rPr>
        <w:t>12.0%</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3.2%</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8.0%</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9.2%</w:t>
      </w:r>
      <w:r w:rsidRPr="002B7F9B">
        <w:rPr>
          <w:rFonts w:ascii="Times New Roman" w:eastAsia="仿宋" w:hAnsi="Times New Roman" w:cs="Times New Roman"/>
          <w:sz w:val="36"/>
          <w:szCs w:val="36"/>
        </w:rPr>
        <w:t>；英国食物和饮料、酒类和烟草、服装和鞋类占比</w:t>
      </w:r>
      <w:r w:rsidR="00C16251">
        <w:rPr>
          <w:rFonts w:ascii="Times New Roman" w:eastAsia="仿宋" w:hAnsi="Times New Roman" w:cs="Times New Roman" w:hint="eastAsia"/>
          <w:sz w:val="36"/>
          <w:szCs w:val="36"/>
        </w:rPr>
        <w:t>分别</w:t>
      </w:r>
      <w:r w:rsidRPr="002B7F9B">
        <w:rPr>
          <w:rFonts w:ascii="Times New Roman" w:eastAsia="仿宋" w:hAnsi="Times New Roman" w:cs="Times New Roman"/>
          <w:sz w:val="36"/>
          <w:szCs w:val="36"/>
        </w:rPr>
        <w:t>由</w:t>
      </w:r>
      <w:r w:rsidRPr="002B7F9B">
        <w:rPr>
          <w:rFonts w:ascii="Times New Roman" w:eastAsia="仿宋" w:hAnsi="Times New Roman" w:cs="Times New Roman"/>
          <w:sz w:val="36"/>
          <w:szCs w:val="36"/>
        </w:rPr>
        <w:t>12.1%</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5.</w:t>
      </w:r>
      <w:r w:rsidR="001A1CE0" w:rsidRPr="002B7F9B">
        <w:rPr>
          <w:rFonts w:ascii="Times New Roman" w:eastAsia="仿宋" w:hAnsi="Times New Roman" w:cs="Times New Roman"/>
          <w:sz w:val="36"/>
          <w:szCs w:val="36"/>
        </w:rPr>
        <w:t>7</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7.3%</w:t>
      </w:r>
      <w:r w:rsidRPr="002B7F9B">
        <w:rPr>
          <w:rFonts w:ascii="Times New Roman" w:eastAsia="仿宋" w:hAnsi="Times New Roman" w:cs="Times New Roman"/>
          <w:sz w:val="36"/>
          <w:szCs w:val="36"/>
        </w:rPr>
        <w:t>降至</w:t>
      </w:r>
      <w:r w:rsidRPr="002B7F9B">
        <w:rPr>
          <w:rFonts w:ascii="Times New Roman" w:eastAsia="仿宋" w:hAnsi="Times New Roman" w:cs="Times New Roman"/>
          <w:sz w:val="36"/>
          <w:szCs w:val="36"/>
        </w:rPr>
        <w:t>10.3%</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5.</w:t>
      </w:r>
      <w:r w:rsidR="001A1CE0" w:rsidRPr="002B7F9B">
        <w:rPr>
          <w:rFonts w:ascii="Times New Roman" w:eastAsia="仿宋" w:hAnsi="Times New Roman" w:cs="Times New Roman"/>
          <w:sz w:val="36"/>
          <w:szCs w:val="36"/>
        </w:rPr>
        <w:t>1</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6.1%</w:t>
      </w:r>
      <w:r w:rsidRPr="002B7F9B">
        <w:rPr>
          <w:rFonts w:ascii="Times New Roman" w:eastAsia="仿宋" w:hAnsi="Times New Roman" w:cs="Times New Roman"/>
          <w:sz w:val="36"/>
          <w:szCs w:val="36"/>
        </w:rPr>
        <w:t>。新西兰服装和鞋类占比由</w:t>
      </w:r>
      <w:r w:rsidRPr="002B7F9B">
        <w:rPr>
          <w:rFonts w:ascii="Times New Roman" w:eastAsia="仿宋" w:hAnsi="Times New Roman" w:cs="Times New Roman"/>
          <w:sz w:val="36"/>
          <w:szCs w:val="36"/>
        </w:rPr>
        <w:t>5.7%</w:t>
      </w:r>
      <w:r w:rsidRPr="002B7F9B">
        <w:rPr>
          <w:rFonts w:ascii="Times New Roman" w:eastAsia="仿宋" w:hAnsi="Times New Roman" w:cs="Times New Roman"/>
          <w:sz w:val="36"/>
          <w:szCs w:val="36"/>
        </w:rPr>
        <w:t>降至</w:t>
      </w:r>
      <w:r w:rsidRPr="002B7F9B">
        <w:rPr>
          <w:rFonts w:ascii="Times New Roman" w:eastAsia="仿宋" w:hAnsi="Times New Roman" w:cs="Times New Roman"/>
          <w:sz w:val="36"/>
          <w:szCs w:val="36"/>
        </w:rPr>
        <w:t>5.2%</w:t>
      </w:r>
      <w:r w:rsidRPr="002B7F9B">
        <w:rPr>
          <w:rFonts w:ascii="Times New Roman" w:eastAsia="仿宋" w:hAnsi="Times New Roman" w:cs="Times New Roman"/>
          <w:sz w:val="36"/>
          <w:szCs w:val="36"/>
        </w:rPr>
        <w:t>。</w:t>
      </w:r>
    </w:p>
    <w:p w:rsidR="0008450E" w:rsidRDefault="00DE076B" w:rsidP="008C23D9">
      <w:pPr>
        <w:tabs>
          <w:tab w:val="center" w:pos="5203"/>
          <w:tab w:val="right" w:pos="8306"/>
        </w:tabs>
        <w:adjustRightInd w:val="0"/>
        <w:snapToGrid w:val="0"/>
        <w:ind w:right="527"/>
        <w:jc w:val="center"/>
        <w:rPr>
          <w:rFonts w:ascii="Times New Roman" w:hAnsi="宋体" w:cs="Times New Roman"/>
          <w:b/>
          <w:sz w:val="28"/>
          <w:szCs w:val="28"/>
        </w:rPr>
      </w:pPr>
      <w:r w:rsidRPr="0074380D">
        <w:rPr>
          <w:rFonts w:ascii="Times New Roman" w:hAnsi="宋体" w:cs="Times New Roman" w:hint="eastAsia"/>
          <w:b/>
          <w:sz w:val="28"/>
          <w:szCs w:val="28"/>
        </w:rPr>
        <w:t>表</w:t>
      </w:r>
      <w:r>
        <w:rPr>
          <w:rFonts w:ascii="Times New Roman" w:hAnsi="宋体" w:cs="Times New Roman" w:hint="eastAsia"/>
          <w:b/>
          <w:sz w:val="28"/>
          <w:szCs w:val="28"/>
        </w:rPr>
        <w:t xml:space="preserve">7 </w:t>
      </w:r>
      <w:r>
        <w:rPr>
          <w:rFonts w:ascii="Times New Roman" w:hAnsi="宋体" w:cs="Times New Roman" w:hint="eastAsia"/>
          <w:b/>
          <w:sz w:val="28"/>
          <w:szCs w:val="28"/>
        </w:rPr>
        <w:t>美国</w:t>
      </w:r>
      <w:r>
        <w:rPr>
          <w:rFonts w:ascii="Times New Roman" w:hAnsi="宋体" w:cs="Times New Roman" w:hint="eastAsia"/>
          <w:b/>
          <w:sz w:val="28"/>
          <w:szCs w:val="28"/>
        </w:rPr>
        <w:t>(70</w:t>
      </w:r>
      <w:r>
        <w:rPr>
          <w:rFonts w:ascii="Times New Roman" w:hAnsi="宋体" w:cs="Times New Roman" w:hint="eastAsia"/>
          <w:b/>
          <w:sz w:val="28"/>
          <w:szCs w:val="28"/>
        </w:rPr>
        <w:t>年代达</w:t>
      </w:r>
      <w:r>
        <w:rPr>
          <w:rFonts w:ascii="Times New Roman" w:hAnsi="宋体" w:cs="Times New Roman" w:hint="eastAsia"/>
          <w:b/>
          <w:sz w:val="28"/>
          <w:szCs w:val="28"/>
        </w:rPr>
        <w:t>2</w:t>
      </w:r>
      <w:r>
        <w:rPr>
          <w:rFonts w:ascii="Times New Roman" w:hAnsi="宋体" w:cs="Times New Roman" w:hint="eastAsia"/>
          <w:b/>
          <w:sz w:val="28"/>
          <w:szCs w:val="28"/>
        </w:rPr>
        <w:t>万</w:t>
      </w:r>
      <w:proofErr w:type="gramStart"/>
      <w:r>
        <w:rPr>
          <w:rFonts w:ascii="Times New Roman" w:hAnsi="宋体" w:cs="Times New Roman" w:hint="eastAsia"/>
          <w:b/>
          <w:sz w:val="28"/>
          <w:szCs w:val="28"/>
        </w:rPr>
        <w:t>国际元</w:t>
      </w:r>
      <w:proofErr w:type="gramEnd"/>
      <w:r>
        <w:rPr>
          <w:rFonts w:ascii="Times New Roman" w:hAnsi="宋体" w:cs="Times New Roman" w:hint="eastAsia"/>
          <w:b/>
          <w:sz w:val="28"/>
          <w:szCs w:val="28"/>
        </w:rPr>
        <w:t>)</w:t>
      </w:r>
      <w:r>
        <w:rPr>
          <w:rFonts w:ascii="Times New Roman" w:hAnsi="宋体" w:cs="Times New Roman" w:hint="eastAsia"/>
          <w:b/>
          <w:sz w:val="28"/>
          <w:szCs w:val="28"/>
        </w:rPr>
        <w:t>个人消费支出结构</w:t>
      </w:r>
      <w:r>
        <w:rPr>
          <w:rFonts w:ascii="Times New Roman" w:hAnsi="宋体" w:cs="Times New Roman" w:hint="eastAsia"/>
          <w:b/>
          <w:sz w:val="28"/>
          <w:szCs w:val="28"/>
        </w:rPr>
        <w:t>(%)</w:t>
      </w:r>
    </w:p>
    <w:p w:rsidR="0008450E" w:rsidRPr="00A76CF5" w:rsidRDefault="0008450E" w:rsidP="008C23D9">
      <w:pPr>
        <w:tabs>
          <w:tab w:val="center" w:pos="5203"/>
          <w:tab w:val="right" w:pos="8306"/>
        </w:tabs>
        <w:adjustRightInd w:val="0"/>
        <w:snapToGrid w:val="0"/>
        <w:ind w:right="527"/>
        <w:jc w:val="center"/>
        <w:rPr>
          <w:rFonts w:ascii="Times New Roman" w:hAnsi="宋体" w:cs="Times New Roman"/>
          <w:b/>
          <w:sz w:val="28"/>
          <w:szCs w:val="28"/>
        </w:rPr>
      </w:pPr>
    </w:p>
    <w:tbl>
      <w:tblPr>
        <w:tblW w:w="8209" w:type="dxa"/>
        <w:tblInd w:w="93" w:type="dxa"/>
        <w:tblLook w:val="04A0" w:firstRow="1" w:lastRow="0" w:firstColumn="1" w:lastColumn="0" w:noHBand="0" w:noVBand="1"/>
      </w:tblPr>
      <w:tblGrid>
        <w:gridCol w:w="2489"/>
        <w:gridCol w:w="1430"/>
        <w:gridCol w:w="1430"/>
        <w:gridCol w:w="1430"/>
        <w:gridCol w:w="1430"/>
      </w:tblGrid>
      <w:tr w:rsidR="00DE076B" w:rsidRPr="00A76CF5" w:rsidTr="003F5940">
        <w:trPr>
          <w:trHeight w:val="280"/>
        </w:trPr>
        <w:tc>
          <w:tcPr>
            <w:tcW w:w="2489" w:type="dxa"/>
            <w:tcBorders>
              <w:top w:val="single" w:sz="12" w:space="0" w:color="auto"/>
              <w:left w:val="nil"/>
              <w:bottom w:val="single" w:sz="12" w:space="0" w:color="auto"/>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1430" w:type="dxa"/>
            <w:tcBorders>
              <w:top w:val="single" w:sz="12" w:space="0" w:color="auto"/>
              <w:left w:val="nil"/>
              <w:bottom w:val="single" w:sz="12" w:space="0" w:color="auto"/>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1960-1969</w:t>
            </w:r>
          </w:p>
        </w:tc>
        <w:tc>
          <w:tcPr>
            <w:tcW w:w="1430" w:type="dxa"/>
            <w:tcBorders>
              <w:top w:val="single" w:sz="12" w:space="0" w:color="auto"/>
              <w:left w:val="nil"/>
              <w:bottom w:val="single" w:sz="12" w:space="0" w:color="auto"/>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1970-1979</w:t>
            </w:r>
          </w:p>
        </w:tc>
        <w:tc>
          <w:tcPr>
            <w:tcW w:w="1430" w:type="dxa"/>
            <w:tcBorders>
              <w:top w:val="single" w:sz="12" w:space="0" w:color="auto"/>
              <w:left w:val="nil"/>
              <w:bottom w:val="single" w:sz="12" w:space="0" w:color="auto"/>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1980-1989</w:t>
            </w:r>
          </w:p>
        </w:tc>
        <w:tc>
          <w:tcPr>
            <w:tcW w:w="1430" w:type="dxa"/>
            <w:tcBorders>
              <w:top w:val="single" w:sz="12" w:space="0" w:color="auto"/>
              <w:left w:val="nil"/>
              <w:bottom w:val="single" w:sz="12" w:space="0" w:color="auto"/>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1990-1999</w:t>
            </w:r>
          </w:p>
        </w:tc>
      </w:tr>
      <w:tr w:rsidR="00DE076B" w:rsidRPr="00A76CF5" w:rsidTr="003F5940">
        <w:trPr>
          <w:trHeight w:val="280"/>
        </w:trPr>
        <w:tc>
          <w:tcPr>
            <w:tcW w:w="2489" w:type="dxa"/>
            <w:tcBorders>
              <w:top w:val="single" w:sz="12" w:space="0" w:color="auto"/>
              <w:left w:val="nil"/>
              <w:bottom w:val="nil"/>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机动车辆及零部件</w:t>
            </w:r>
          </w:p>
        </w:tc>
        <w:tc>
          <w:tcPr>
            <w:tcW w:w="1430" w:type="dxa"/>
            <w:tcBorders>
              <w:top w:val="single" w:sz="12" w:space="0" w:color="auto"/>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6.09</w:t>
            </w:r>
          </w:p>
        </w:tc>
        <w:tc>
          <w:tcPr>
            <w:tcW w:w="1430" w:type="dxa"/>
            <w:tcBorders>
              <w:top w:val="single" w:sz="12" w:space="0" w:color="auto"/>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5.88</w:t>
            </w:r>
          </w:p>
        </w:tc>
        <w:tc>
          <w:tcPr>
            <w:tcW w:w="1430" w:type="dxa"/>
            <w:tcBorders>
              <w:top w:val="single" w:sz="12" w:space="0" w:color="auto"/>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5.65</w:t>
            </w:r>
          </w:p>
        </w:tc>
        <w:tc>
          <w:tcPr>
            <w:tcW w:w="1430" w:type="dxa"/>
            <w:tcBorders>
              <w:top w:val="single" w:sz="12" w:space="0" w:color="auto"/>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5.20</w:t>
            </w:r>
          </w:p>
        </w:tc>
      </w:tr>
      <w:tr w:rsidR="00DE076B" w:rsidRPr="00A76CF5" w:rsidTr="003F5940">
        <w:trPr>
          <w:trHeight w:val="280"/>
        </w:trPr>
        <w:tc>
          <w:tcPr>
            <w:tcW w:w="2489" w:type="dxa"/>
            <w:tcBorders>
              <w:top w:val="nil"/>
              <w:left w:val="nil"/>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家具和家用设备</w:t>
            </w:r>
          </w:p>
        </w:tc>
        <w:tc>
          <w:tcPr>
            <w:tcW w:w="1430" w:type="dxa"/>
            <w:tcBorders>
              <w:top w:val="nil"/>
              <w:left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4.64</w:t>
            </w:r>
          </w:p>
        </w:tc>
        <w:tc>
          <w:tcPr>
            <w:tcW w:w="1430" w:type="dxa"/>
            <w:tcBorders>
              <w:top w:val="nil"/>
              <w:left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4.26</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3.56</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2.99</w:t>
            </w:r>
          </w:p>
        </w:tc>
      </w:tr>
      <w:tr w:rsidR="00DE076B" w:rsidRPr="00A76CF5" w:rsidTr="003F5940">
        <w:trPr>
          <w:trHeight w:val="280"/>
        </w:trPr>
        <w:tc>
          <w:tcPr>
            <w:tcW w:w="2489"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娱乐商品和车辆</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2.29</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2.90</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2.75</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2.99</w:t>
            </w:r>
          </w:p>
        </w:tc>
      </w:tr>
      <w:tr w:rsidR="00DE076B" w:rsidRPr="00A76CF5" w:rsidTr="003F5940">
        <w:trPr>
          <w:trHeight w:val="280"/>
        </w:trPr>
        <w:tc>
          <w:tcPr>
            <w:tcW w:w="2489"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其他耐用品</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1.35</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1.56</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1.59</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1.62</w:t>
            </w:r>
          </w:p>
        </w:tc>
      </w:tr>
      <w:tr w:rsidR="00DE076B" w:rsidRPr="00A76CF5" w:rsidTr="003F5940">
        <w:trPr>
          <w:trHeight w:val="280"/>
        </w:trPr>
        <w:tc>
          <w:tcPr>
            <w:tcW w:w="2489"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食品</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17.12</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14.79</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11.68</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9.14</w:t>
            </w:r>
          </w:p>
        </w:tc>
      </w:tr>
      <w:tr w:rsidR="00DE076B" w:rsidRPr="00A76CF5" w:rsidTr="003F5940">
        <w:trPr>
          <w:trHeight w:val="280"/>
        </w:trPr>
        <w:tc>
          <w:tcPr>
            <w:tcW w:w="2489"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服装</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7.54</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6.60</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5.54</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4.73</w:t>
            </w:r>
          </w:p>
        </w:tc>
      </w:tr>
      <w:tr w:rsidR="00DE076B" w:rsidRPr="00A76CF5" w:rsidTr="003F5940">
        <w:trPr>
          <w:trHeight w:val="280"/>
        </w:trPr>
        <w:tc>
          <w:tcPr>
            <w:tcW w:w="2489"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汽油、燃油以及其他能源产品</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4.39</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4.38</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4.24</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2.76</w:t>
            </w:r>
          </w:p>
        </w:tc>
      </w:tr>
      <w:tr w:rsidR="00DE076B" w:rsidRPr="00A76CF5" w:rsidTr="003F5940">
        <w:trPr>
          <w:trHeight w:val="280"/>
        </w:trPr>
        <w:tc>
          <w:tcPr>
            <w:tcW w:w="2489"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其他非耐用品</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8.38</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7.63</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7.35</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7.56</w:t>
            </w:r>
          </w:p>
        </w:tc>
      </w:tr>
      <w:tr w:rsidR="00DE076B" w:rsidRPr="00A76CF5" w:rsidTr="003F5940">
        <w:trPr>
          <w:trHeight w:val="280"/>
        </w:trPr>
        <w:tc>
          <w:tcPr>
            <w:tcW w:w="2489" w:type="dxa"/>
            <w:tcBorders>
              <w:top w:val="nil"/>
              <w:left w:val="nil"/>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家庭经营</w:t>
            </w:r>
          </w:p>
        </w:tc>
        <w:tc>
          <w:tcPr>
            <w:tcW w:w="1430" w:type="dxa"/>
            <w:tcBorders>
              <w:top w:val="nil"/>
              <w:left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17.26</w:t>
            </w:r>
          </w:p>
        </w:tc>
        <w:tc>
          <w:tcPr>
            <w:tcW w:w="1430" w:type="dxa"/>
            <w:tcBorders>
              <w:top w:val="nil"/>
              <w:left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17.07</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18.40</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18.29</w:t>
            </w:r>
          </w:p>
        </w:tc>
      </w:tr>
      <w:tr w:rsidR="00DE076B" w:rsidRPr="00A76CF5" w:rsidTr="003F5940">
        <w:trPr>
          <w:trHeight w:val="280"/>
        </w:trPr>
        <w:tc>
          <w:tcPr>
            <w:tcW w:w="2489" w:type="dxa"/>
            <w:tcBorders>
              <w:top w:val="nil"/>
              <w:left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交通运输</w:t>
            </w:r>
          </w:p>
        </w:tc>
        <w:tc>
          <w:tcPr>
            <w:tcW w:w="1430" w:type="dxa"/>
            <w:tcBorders>
              <w:top w:val="nil"/>
              <w:left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2.80</w:t>
            </w:r>
          </w:p>
        </w:tc>
        <w:tc>
          <w:tcPr>
            <w:tcW w:w="1430" w:type="dxa"/>
            <w:tcBorders>
              <w:top w:val="nil"/>
              <w:left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3.15</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3.23</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3.50</w:t>
            </w:r>
          </w:p>
        </w:tc>
      </w:tr>
      <w:tr w:rsidR="00DE076B" w:rsidRPr="00A76CF5" w:rsidTr="003F5940">
        <w:trPr>
          <w:trHeight w:val="280"/>
        </w:trPr>
        <w:tc>
          <w:tcPr>
            <w:tcW w:w="2489" w:type="dxa"/>
            <w:tcBorders>
              <w:top w:val="nil"/>
              <w:left w:val="nil"/>
              <w:bottom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lastRenderedPageBreak/>
              <w:t>医疗护理</w:t>
            </w:r>
          </w:p>
        </w:tc>
        <w:tc>
          <w:tcPr>
            <w:tcW w:w="1430" w:type="dxa"/>
            <w:tcBorders>
              <w:top w:val="nil"/>
              <w:left w:val="nil"/>
              <w:bottom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5.82</w:t>
            </w:r>
          </w:p>
        </w:tc>
        <w:tc>
          <w:tcPr>
            <w:tcW w:w="1430" w:type="dxa"/>
            <w:tcBorders>
              <w:top w:val="nil"/>
              <w:left w:val="nil"/>
              <w:bottom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8.41</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11.27</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14.20</w:t>
            </w:r>
          </w:p>
        </w:tc>
      </w:tr>
      <w:tr w:rsidR="00DE076B" w:rsidRPr="00A76CF5" w:rsidTr="003F5940">
        <w:trPr>
          <w:trHeight w:val="280"/>
        </w:trPr>
        <w:tc>
          <w:tcPr>
            <w:tcW w:w="2489" w:type="dxa"/>
            <w:tcBorders>
              <w:top w:val="nil"/>
              <w:left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娱乐</w:t>
            </w:r>
          </w:p>
        </w:tc>
        <w:tc>
          <w:tcPr>
            <w:tcW w:w="1430" w:type="dxa"/>
            <w:tcBorders>
              <w:top w:val="nil"/>
              <w:left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2.06</w:t>
            </w:r>
          </w:p>
        </w:tc>
        <w:tc>
          <w:tcPr>
            <w:tcW w:w="1430" w:type="dxa"/>
            <w:tcBorders>
              <w:top w:val="nil"/>
              <w:left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2.24</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2.70</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3.54</w:t>
            </w:r>
          </w:p>
        </w:tc>
      </w:tr>
      <w:tr w:rsidR="00DE076B" w:rsidRPr="00A76CF5" w:rsidTr="003F5940">
        <w:trPr>
          <w:trHeight w:val="280"/>
        </w:trPr>
        <w:tc>
          <w:tcPr>
            <w:tcW w:w="2489" w:type="dxa"/>
            <w:tcBorders>
              <w:top w:val="nil"/>
              <w:left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住宿</w:t>
            </w:r>
            <w:r>
              <w:rPr>
                <w:rFonts w:ascii="Times New Roman" w:eastAsia="宋体" w:hAnsi="Times New Roman" w:cs="Times New Roman" w:hint="eastAsia"/>
                <w:color w:val="000000"/>
                <w:kern w:val="0"/>
                <w:sz w:val="28"/>
                <w:szCs w:val="28"/>
              </w:rPr>
              <w:t>服务</w:t>
            </w:r>
          </w:p>
        </w:tc>
        <w:tc>
          <w:tcPr>
            <w:tcW w:w="1430" w:type="dxa"/>
            <w:tcBorders>
              <w:top w:val="nil"/>
              <w:left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6.15</w:t>
            </w:r>
          </w:p>
        </w:tc>
        <w:tc>
          <w:tcPr>
            <w:tcW w:w="1430" w:type="dxa"/>
            <w:tcBorders>
              <w:top w:val="nil"/>
              <w:left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6.60</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6.72</w:t>
            </w:r>
          </w:p>
        </w:tc>
        <w:tc>
          <w:tcPr>
            <w:tcW w:w="1430" w:type="dxa"/>
            <w:tcBorders>
              <w:top w:val="nil"/>
              <w:left w:val="nil"/>
              <w:bottom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6.49</w:t>
            </w:r>
          </w:p>
        </w:tc>
      </w:tr>
      <w:tr w:rsidR="00DE076B" w:rsidRPr="00A76CF5" w:rsidTr="003F5940">
        <w:trPr>
          <w:trHeight w:val="280"/>
        </w:trPr>
        <w:tc>
          <w:tcPr>
            <w:tcW w:w="2489" w:type="dxa"/>
            <w:tcBorders>
              <w:top w:val="nil"/>
              <w:left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金融服务和保险</w:t>
            </w:r>
          </w:p>
        </w:tc>
        <w:tc>
          <w:tcPr>
            <w:tcW w:w="1430" w:type="dxa"/>
            <w:tcBorders>
              <w:top w:val="nil"/>
              <w:left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4.25</w:t>
            </w:r>
          </w:p>
        </w:tc>
        <w:tc>
          <w:tcPr>
            <w:tcW w:w="1430" w:type="dxa"/>
            <w:tcBorders>
              <w:top w:val="nil"/>
              <w:left w:val="nil"/>
              <w:right w:val="nil"/>
            </w:tcBorders>
            <w:shd w:val="clear" w:color="auto" w:fill="FBD4B4" w:themeFill="accent6" w:themeFillTint="66"/>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4.94</w:t>
            </w:r>
          </w:p>
        </w:tc>
        <w:tc>
          <w:tcPr>
            <w:tcW w:w="1430" w:type="dxa"/>
            <w:tcBorders>
              <w:top w:val="nil"/>
              <w:left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5.96</w:t>
            </w:r>
          </w:p>
        </w:tc>
        <w:tc>
          <w:tcPr>
            <w:tcW w:w="1430" w:type="dxa"/>
            <w:tcBorders>
              <w:top w:val="nil"/>
              <w:left w:val="nil"/>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6.98</w:t>
            </w:r>
          </w:p>
        </w:tc>
      </w:tr>
      <w:tr w:rsidR="00DE076B" w:rsidRPr="00A76CF5" w:rsidTr="003F5940">
        <w:trPr>
          <w:trHeight w:val="280"/>
        </w:trPr>
        <w:tc>
          <w:tcPr>
            <w:tcW w:w="2489" w:type="dxa"/>
            <w:tcBorders>
              <w:top w:val="nil"/>
              <w:left w:val="nil"/>
              <w:bottom w:val="single" w:sz="12" w:space="0" w:color="auto"/>
              <w:right w:val="nil"/>
            </w:tcBorders>
            <w:shd w:val="clear" w:color="auto" w:fill="auto"/>
            <w:noWrap/>
            <w:vAlign w:val="center"/>
            <w:hideMark/>
          </w:tcPr>
          <w:p w:rsidR="00DE076B" w:rsidRPr="00A76CF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其他服务</w:t>
            </w:r>
          </w:p>
        </w:tc>
        <w:tc>
          <w:tcPr>
            <w:tcW w:w="1430" w:type="dxa"/>
            <w:tcBorders>
              <w:top w:val="nil"/>
              <w:left w:val="nil"/>
              <w:bottom w:val="single" w:sz="12" w:space="0" w:color="auto"/>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8.32</w:t>
            </w:r>
          </w:p>
        </w:tc>
        <w:tc>
          <w:tcPr>
            <w:tcW w:w="1430" w:type="dxa"/>
            <w:tcBorders>
              <w:top w:val="nil"/>
              <w:left w:val="nil"/>
              <w:bottom w:val="single" w:sz="12" w:space="0" w:color="auto"/>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7.94</w:t>
            </w:r>
          </w:p>
        </w:tc>
        <w:tc>
          <w:tcPr>
            <w:tcW w:w="1430" w:type="dxa"/>
            <w:tcBorders>
              <w:top w:val="nil"/>
              <w:left w:val="nil"/>
              <w:bottom w:val="single" w:sz="12" w:space="0" w:color="auto"/>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7.56</w:t>
            </w:r>
          </w:p>
        </w:tc>
        <w:tc>
          <w:tcPr>
            <w:tcW w:w="1430" w:type="dxa"/>
            <w:tcBorders>
              <w:top w:val="nil"/>
              <w:left w:val="nil"/>
              <w:bottom w:val="single" w:sz="12" w:space="0" w:color="auto"/>
              <w:right w:val="nil"/>
            </w:tcBorders>
            <w:shd w:val="clear" w:color="auto" w:fill="auto"/>
            <w:noWrap/>
            <w:vAlign w:val="center"/>
            <w:hideMark/>
          </w:tcPr>
          <w:p w:rsidR="00DE076B" w:rsidRPr="00A76CF5"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A76CF5">
              <w:rPr>
                <w:rFonts w:ascii="Times New Roman" w:eastAsia="宋体" w:hAnsi="Times New Roman" w:cs="Times New Roman"/>
                <w:color w:val="000000"/>
                <w:kern w:val="0"/>
                <w:sz w:val="28"/>
                <w:szCs w:val="28"/>
              </w:rPr>
              <w:t>7.94</w:t>
            </w:r>
          </w:p>
        </w:tc>
      </w:tr>
    </w:tbl>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380D">
        <w:rPr>
          <w:rFonts w:ascii="Times New Roman" w:hAnsi="宋体" w:cs="Times New Roman" w:hint="eastAsia"/>
          <w:szCs w:val="21"/>
        </w:rPr>
        <w:t>数据来源：</w:t>
      </w:r>
      <w:r w:rsidRPr="0074380D">
        <w:rPr>
          <w:rFonts w:ascii="Times New Roman" w:hAnsi="宋体" w:cs="Times New Roman" w:hint="eastAsia"/>
          <w:szCs w:val="21"/>
        </w:rPr>
        <w:t>wind</w:t>
      </w:r>
      <w:r w:rsidRPr="0074380D">
        <w:rPr>
          <w:rFonts w:ascii="Times New Roman" w:hAnsi="宋体" w:cs="Times New Roman" w:hint="eastAsia"/>
          <w:szCs w:val="21"/>
        </w:rPr>
        <w:t>。</w:t>
      </w:r>
    </w:p>
    <w:p w:rsidR="00DE076B" w:rsidRPr="00A76CF5"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ind w:right="527"/>
        <w:jc w:val="center"/>
        <w:rPr>
          <w:rFonts w:ascii="Times New Roman" w:hAnsi="宋体" w:cs="Times New Roman"/>
          <w:b/>
          <w:sz w:val="28"/>
          <w:szCs w:val="28"/>
        </w:rPr>
      </w:pPr>
      <w:r w:rsidRPr="0074380D">
        <w:rPr>
          <w:rFonts w:ascii="Times New Roman" w:hAnsi="宋体" w:cs="Times New Roman" w:hint="eastAsia"/>
          <w:b/>
          <w:sz w:val="28"/>
          <w:szCs w:val="28"/>
        </w:rPr>
        <w:t>表</w:t>
      </w:r>
      <w:r>
        <w:rPr>
          <w:rFonts w:ascii="Times New Roman" w:hAnsi="宋体" w:cs="Times New Roman" w:hint="eastAsia"/>
          <w:b/>
          <w:sz w:val="28"/>
          <w:szCs w:val="28"/>
        </w:rPr>
        <w:t xml:space="preserve">8 </w:t>
      </w:r>
      <w:r>
        <w:rPr>
          <w:rFonts w:ascii="Times New Roman" w:hAnsi="宋体" w:cs="Times New Roman" w:hint="eastAsia"/>
          <w:b/>
          <w:sz w:val="28"/>
          <w:szCs w:val="28"/>
        </w:rPr>
        <w:t>新加坡</w:t>
      </w:r>
      <w:r>
        <w:rPr>
          <w:rFonts w:ascii="Times New Roman" w:hAnsi="宋体" w:cs="Times New Roman" w:hint="eastAsia"/>
          <w:b/>
          <w:sz w:val="28"/>
          <w:szCs w:val="28"/>
        </w:rPr>
        <w:t>(80</w:t>
      </w:r>
      <w:r>
        <w:rPr>
          <w:rFonts w:ascii="Times New Roman" w:hAnsi="宋体" w:cs="Times New Roman" w:hint="eastAsia"/>
          <w:b/>
          <w:sz w:val="28"/>
          <w:szCs w:val="28"/>
        </w:rPr>
        <w:t>年代达</w:t>
      </w:r>
      <w:r>
        <w:rPr>
          <w:rFonts w:ascii="Times New Roman" w:hAnsi="宋体" w:cs="Times New Roman" w:hint="eastAsia"/>
          <w:b/>
          <w:sz w:val="28"/>
          <w:szCs w:val="28"/>
        </w:rPr>
        <w:t>2</w:t>
      </w:r>
      <w:r>
        <w:rPr>
          <w:rFonts w:ascii="Times New Roman" w:hAnsi="宋体" w:cs="Times New Roman" w:hint="eastAsia"/>
          <w:b/>
          <w:sz w:val="28"/>
          <w:szCs w:val="28"/>
        </w:rPr>
        <w:t>万</w:t>
      </w:r>
      <w:proofErr w:type="gramStart"/>
      <w:r>
        <w:rPr>
          <w:rFonts w:ascii="Times New Roman" w:hAnsi="宋体" w:cs="Times New Roman" w:hint="eastAsia"/>
          <w:b/>
          <w:sz w:val="28"/>
          <w:szCs w:val="28"/>
        </w:rPr>
        <w:t>国际元</w:t>
      </w:r>
      <w:proofErr w:type="gramEnd"/>
      <w:r>
        <w:rPr>
          <w:rFonts w:ascii="Times New Roman" w:hAnsi="宋体" w:cs="Times New Roman" w:hint="eastAsia"/>
          <w:b/>
          <w:sz w:val="28"/>
          <w:szCs w:val="28"/>
        </w:rPr>
        <w:t>)</w:t>
      </w:r>
      <w:r>
        <w:rPr>
          <w:rFonts w:ascii="Times New Roman" w:hAnsi="宋体" w:cs="Times New Roman" w:hint="eastAsia"/>
          <w:b/>
          <w:sz w:val="28"/>
          <w:szCs w:val="28"/>
        </w:rPr>
        <w:t>私人消费支出结构</w:t>
      </w:r>
      <w:r>
        <w:rPr>
          <w:rFonts w:ascii="Times New Roman" w:hAnsi="宋体" w:cs="Times New Roman" w:hint="eastAsia"/>
          <w:b/>
          <w:sz w:val="28"/>
          <w:szCs w:val="28"/>
        </w:rPr>
        <w:t>(%)</w:t>
      </w:r>
    </w:p>
    <w:p w:rsidR="0008450E" w:rsidRPr="00D511A4"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tbl>
      <w:tblPr>
        <w:tblW w:w="8400" w:type="dxa"/>
        <w:tblInd w:w="93" w:type="dxa"/>
        <w:tblLook w:val="04A0" w:firstRow="1" w:lastRow="0" w:firstColumn="1" w:lastColumn="0" w:noHBand="0" w:noVBand="1"/>
      </w:tblPr>
      <w:tblGrid>
        <w:gridCol w:w="2640"/>
        <w:gridCol w:w="960"/>
        <w:gridCol w:w="960"/>
        <w:gridCol w:w="960"/>
        <w:gridCol w:w="960"/>
        <w:gridCol w:w="960"/>
        <w:gridCol w:w="960"/>
      </w:tblGrid>
      <w:tr w:rsidR="00DE076B" w:rsidRPr="00F1680F" w:rsidTr="003F5940">
        <w:trPr>
          <w:trHeight w:val="280"/>
        </w:trPr>
        <w:tc>
          <w:tcPr>
            <w:tcW w:w="2640" w:type="dxa"/>
            <w:tcBorders>
              <w:top w:val="single" w:sz="12" w:space="0" w:color="auto"/>
              <w:left w:val="nil"/>
              <w:bottom w:val="single" w:sz="12" w:space="0" w:color="auto"/>
              <w:right w:val="nil"/>
            </w:tcBorders>
            <w:shd w:val="clear" w:color="auto" w:fill="auto"/>
            <w:vAlign w:val="center"/>
            <w:hideMark/>
          </w:tcPr>
          <w:p w:rsidR="00DE076B" w:rsidRPr="00F1680F"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960" w:type="dxa"/>
            <w:tcBorders>
              <w:top w:val="single" w:sz="12" w:space="0" w:color="auto"/>
              <w:left w:val="nil"/>
              <w:bottom w:val="single" w:sz="12" w:space="0" w:color="auto"/>
              <w:right w:val="nil"/>
            </w:tcBorders>
            <w:shd w:val="clear" w:color="auto" w:fill="auto"/>
            <w:noWrap/>
            <w:vAlign w:val="bottom"/>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1985</w:t>
            </w:r>
          </w:p>
        </w:tc>
        <w:tc>
          <w:tcPr>
            <w:tcW w:w="960" w:type="dxa"/>
            <w:tcBorders>
              <w:top w:val="single" w:sz="12" w:space="0" w:color="auto"/>
              <w:left w:val="nil"/>
              <w:bottom w:val="single" w:sz="12" w:space="0" w:color="auto"/>
              <w:right w:val="nil"/>
            </w:tcBorders>
            <w:shd w:val="clear" w:color="auto" w:fill="auto"/>
            <w:noWrap/>
            <w:vAlign w:val="bottom"/>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1986</w:t>
            </w:r>
          </w:p>
        </w:tc>
        <w:tc>
          <w:tcPr>
            <w:tcW w:w="960" w:type="dxa"/>
            <w:tcBorders>
              <w:top w:val="single" w:sz="12" w:space="0" w:color="auto"/>
              <w:left w:val="nil"/>
              <w:bottom w:val="single" w:sz="12" w:space="0" w:color="auto"/>
              <w:right w:val="nil"/>
            </w:tcBorders>
            <w:shd w:val="clear" w:color="auto" w:fill="auto"/>
            <w:noWrap/>
            <w:vAlign w:val="bottom"/>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1987</w:t>
            </w:r>
          </w:p>
        </w:tc>
        <w:tc>
          <w:tcPr>
            <w:tcW w:w="960" w:type="dxa"/>
            <w:tcBorders>
              <w:top w:val="single" w:sz="12" w:space="0" w:color="auto"/>
              <w:left w:val="nil"/>
              <w:bottom w:val="single" w:sz="12" w:space="0" w:color="auto"/>
              <w:right w:val="nil"/>
            </w:tcBorders>
            <w:shd w:val="clear" w:color="auto" w:fill="auto"/>
            <w:noWrap/>
            <w:vAlign w:val="bottom"/>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1988</w:t>
            </w:r>
          </w:p>
        </w:tc>
        <w:tc>
          <w:tcPr>
            <w:tcW w:w="960" w:type="dxa"/>
            <w:tcBorders>
              <w:top w:val="single" w:sz="12" w:space="0" w:color="auto"/>
              <w:left w:val="nil"/>
              <w:bottom w:val="single" w:sz="12" w:space="0" w:color="auto"/>
              <w:right w:val="nil"/>
            </w:tcBorders>
            <w:shd w:val="clear" w:color="auto" w:fill="auto"/>
            <w:noWrap/>
            <w:vAlign w:val="bottom"/>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1989</w:t>
            </w:r>
          </w:p>
        </w:tc>
        <w:tc>
          <w:tcPr>
            <w:tcW w:w="960" w:type="dxa"/>
            <w:tcBorders>
              <w:top w:val="single" w:sz="12" w:space="0" w:color="auto"/>
              <w:left w:val="nil"/>
              <w:bottom w:val="single" w:sz="12" w:space="0" w:color="auto"/>
              <w:right w:val="nil"/>
            </w:tcBorders>
            <w:shd w:val="clear" w:color="auto" w:fill="auto"/>
            <w:noWrap/>
            <w:vAlign w:val="bottom"/>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1990</w:t>
            </w:r>
          </w:p>
        </w:tc>
      </w:tr>
      <w:tr w:rsidR="00DE076B" w:rsidRPr="00F1680F" w:rsidTr="003F5940">
        <w:trPr>
          <w:trHeight w:val="280"/>
        </w:trPr>
        <w:tc>
          <w:tcPr>
            <w:tcW w:w="2640" w:type="dxa"/>
            <w:tcBorders>
              <w:top w:val="single" w:sz="12" w:space="0" w:color="auto"/>
              <w:left w:val="nil"/>
              <w:bottom w:val="nil"/>
              <w:right w:val="nil"/>
            </w:tcBorders>
            <w:shd w:val="clear" w:color="auto" w:fill="auto"/>
            <w:vAlign w:val="center"/>
            <w:hideMark/>
          </w:tcPr>
          <w:p w:rsidR="00DE076B" w:rsidRPr="00F0473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04735">
              <w:rPr>
                <w:rFonts w:ascii="Times New Roman" w:eastAsia="宋体" w:hAnsi="Times New Roman" w:cs="Times New Roman"/>
                <w:color w:val="000000"/>
                <w:kern w:val="0"/>
                <w:sz w:val="28"/>
                <w:szCs w:val="28"/>
              </w:rPr>
              <w:t>食品和非酒精饮料</w:t>
            </w:r>
          </w:p>
        </w:tc>
        <w:tc>
          <w:tcPr>
            <w:tcW w:w="960" w:type="dxa"/>
            <w:tcBorders>
              <w:top w:val="single" w:sz="12" w:space="0" w:color="auto"/>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16.8</w:t>
            </w:r>
          </w:p>
        </w:tc>
        <w:tc>
          <w:tcPr>
            <w:tcW w:w="960" w:type="dxa"/>
            <w:tcBorders>
              <w:top w:val="single" w:sz="12" w:space="0" w:color="auto"/>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16.0</w:t>
            </w:r>
          </w:p>
        </w:tc>
        <w:tc>
          <w:tcPr>
            <w:tcW w:w="960" w:type="dxa"/>
            <w:tcBorders>
              <w:top w:val="single" w:sz="12" w:space="0" w:color="auto"/>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14.7</w:t>
            </w:r>
          </w:p>
        </w:tc>
        <w:tc>
          <w:tcPr>
            <w:tcW w:w="960" w:type="dxa"/>
            <w:tcBorders>
              <w:top w:val="single" w:sz="12" w:space="0" w:color="auto"/>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14.1</w:t>
            </w:r>
          </w:p>
        </w:tc>
        <w:tc>
          <w:tcPr>
            <w:tcW w:w="960" w:type="dxa"/>
            <w:tcBorders>
              <w:top w:val="single" w:sz="12" w:space="0" w:color="auto"/>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13.0</w:t>
            </w:r>
          </w:p>
        </w:tc>
        <w:tc>
          <w:tcPr>
            <w:tcW w:w="960" w:type="dxa"/>
            <w:tcBorders>
              <w:top w:val="single" w:sz="12" w:space="0" w:color="auto"/>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12.0</w:t>
            </w:r>
          </w:p>
        </w:tc>
      </w:tr>
      <w:tr w:rsidR="00DE076B" w:rsidRPr="00F1680F" w:rsidTr="003F5940">
        <w:trPr>
          <w:trHeight w:val="280"/>
        </w:trPr>
        <w:tc>
          <w:tcPr>
            <w:tcW w:w="2640" w:type="dxa"/>
            <w:tcBorders>
              <w:top w:val="nil"/>
              <w:left w:val="nil"/>
              <w:bottom w:val="nil"/>
              <w:right w:val="nil"/>
            </w:tcBorders>
            <w:shd w:val="clear" w:color="auto" w:fill="auto"/>
            <w:vAlign w:val="center"/>
            <w:hideMark/>
          </w:tcPr>
          <w:p w:rsidR="00DE076B" w:rsidRPr="00F0473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04735">
              <w:rPr>
                <w:rFonts w:ascii="Times New Roman" w:eastAsia="宋体" w:hAnsi="Times New Roman" w:cs="Times New Roman"/>
                <w:color w:val="000000"/>
                <w:kern w:val="0"/>
                <w:sz w:val="28"/>
                <w:szCs w:val="28"/>
              </w:rPr>
              <w:t>酒精饮料和烟草</w:t>
            </w:r>
          </w:p>
        </w:tc>
        <w:tc>
          <w:tcPr>
            <w:tcW w:w="960" w:type="dxa"/>
            <w:tcBorders>
              <w:top w:val="nil"/>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4.9</w:t>
            </w:r>
          </w:p>
        </w:tc>
        <w:tc>
          <w:tcPr>
            <w:tcW w:w="960" w:type="dxa"/>
            <w:tcBorders>
              <w:top w:val="nil"/>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4.6</w:t>
            </w:r>
          </w:p>
        </w:tc>
        <w:tc>
          <w:tcPr>
            <w:tcW w:w="960" w:type="dxa"/>
            <w:tcBorders>
              <w:top w:val="nil"/>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4.1</w:t>
            </w:r>
          </w:p>
        </w:tc>
        <w:tc>
          <w:tcPr>
            <w:tcW w:w="960" w:type="dxa"/>
            <w:tcBorders>
              <w:top w:val="nil"/>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3.9</w:t>
            </w:r>
          </w:p>
        </w:tc>
        <w:tc>
          <w:tcPr>
            <w:tcW w:w="960" w:type="dxa"/>
            <w:tcBorders>
              <w:top w:val="nil"/>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3.5</w:t>
            </w:r>
          </w:p>
        </w:tc>
        <w:tc>
          <w:tcPr>
            <w:tcW w:w="960" w:type="dxa"/>
            <w:tcBorders>
              <w:top w:val="nil"/>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3.2</w:t>
            </w:r>
          </w:p>
        </w:tc>
      </w:tr>
      <w:tr w:rsidR="00DE076B" w:rsidRPr="00F1680F" w:rsidTr="003F5940">
        <w:trPr>
          <w:trHeight w:val="280"/>
        </w:trPr>
        <w:tc>
          <w:tcPr>
            <w:tcW w:w="2640" w:type="dxa"/>
            <w:tcBorders>
              <w:top w:val="nil"/>
              <w:left w:val="nil"/>
              <w:right w:val="nil"/>
            </w:tcBorders>
            <w:shd w:val="clear" w:color="auto" w:fill="auto"/>
            <w:vAlign w:val="center"/>
            <w:hideMark/>
          </w:tcPr>
          <w:p w:rsidR="00DE076B" w:rsidRPr="00F04735"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04735">
              <w:rPr>
                <w:rFonts w:ascii="Times New Roman" w:eastAsia="宋体" w:hAnsi="Times New Roman" w:cs="Times New Roman"/>
                <w:color w:val="000000"/>
                <w:kern w:val="0"/>
                <w:sz w:val="28"/>
                <w:szCs w:val="28"/>
              </w:rPr>
              <w:t>服装和鞋类</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8.4</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8.5</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8.5</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8.2</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7.7</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8.0</w:t>
            </w:r>
          </w:p>
        </w:tc>
      </w:tr>
      <w:tr w:rsidR="00DE076B" w:rsidRPr="00F1680F" w:rsidTr="003F5940">
        <w:trPr>
          <w:trHeight w:val="280"/>
        </w:trPr>
        <w:tc>
          <w:tcPr>
            <w:tcW w:w="2640" w:type="dxa"/>
            <w:tcBorders>
              <w:top w:val="nil"/>
              <w:left w:val="nil"/>
              <w:bottom w:val="nil"/>
              <w:right w:val="nil"/>
            </w:tcBorders>
            <w:shd w:val="clear" w:color="auto" w:fill="auto"/>
            <w:vAlign w:val="center"/>
            <w:hideMark/>
          </w:tcPr>
          <w:p w:rsidR="00DE076B" w:rsidRPr="00F1680F"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住房和住房设施</w:t>
            </w:r>
          </w:p>
        </w:tc>
        <w:tc>
          <w:tcPr>
            <w:tcW w:w="960" w:type="dxa"/>
            <w:tcBorders>
              <w:top w:val="nil"/>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12.1</w:t>
            </w:r>
          </w:p>
        </w:tc>
        <w:tc>
          <w:tcPr>
            <w:tcW w:w="960" w:type="dxa"/>
            <w:tcBorders>
              <w:top w:val="nil"/>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13.8</w:t>
            </w:r>
          </w:p>
        </w:tc>
        <w:tc>
          <w:tcPr>
            <w:tcW w:w="960" w:type="dxa"/>
            <w:tcBorders>
              <w:top w:val="nil"/>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14.7</w:t>
            </w:r>
          </w:p>
        </w:tc>
        <w:tc>
          <w:tcPr>
            <w:tcW w:w="960" w:type="dxa"/>
            <w:tcBorders>
              <w:top w:val="nil"/>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14.5</w:t>
            </w:r>
          </w:p>
        </w:tc>
        <w:tc>
          <w:tcPr>
            <w:tcW w:w="960" w:type="dxa"/>
            <w:tcBorders>
              <w:top w:val="nil"/>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14.0</w:t>
            </w:r>
          </w:p>
        </w:tc>
        <w:tc>
          <w:tcPr>
            <w:tcW w:w="960" w:type="dxa"/>
            <w:tcBorders>
              <w:top w:val="nil"/>
              <w:left w:val="nil"/>
              <w:bottom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13.7</w:t>
            </w:r>
          </w:p>
        </w:tc>
      </w:tr>
      <w:tr w:rsidR="00DE076B" w:rsidRPr="00F1680F" w:rsidTr="003F5940">
        <w:trPr>
          <w:trHeight w:val="280"/>
        </w:trPr>
        <w:tc>
          <w:tcPr>
            <w:tcW w:w="2640" w:type="dxa"/>
            <w:tcBorders>
              <w:top w:val="nil"/>
              <w:left w:val="nil"/>
              <w:right w:val="nil"/>
            </w:tcBorders>
            <w:shd w:val="clear" w:color="auto" w:fill="auto"/>
            <w:vAlign w:val="center"/>
            <w:hideMark/>
          </w:tcPr>
          <w:p w:rsidR="00DE076B" w:rsidRPr="00F1680F"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04735">
              <w:rPr>
                <w:rFonts w:ascii="Times New Roman" w:eastAsia="宋体" w:hAnsi="Times New Roman" w:cs="Times New Roman"/>
                <w:color w:val="000000"/>
                <w:kern w:val="0"/>
                <w:sz w:val="28"/>
                <w:szCs w:val="28"/>
              </w:rPr>
              <w:t>家具、家用设备及维修</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11.0</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10.6</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9.6</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9.5</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9.1</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9.2</w:t>
            </w:r>
          </w:p>
        </w:tc>
      </w:tr>
      <w:tr w:rsidR="00DE076B" w:rsidRPr="00F1680F" w:rsidTr="003F5940">
        <w:trPr>
          <w:trHeight w:val="280"/>
        </w:trPr>
        <w:tc>
          <w:tcPr>
            <w:tcW w:w="2640" w:type="dxa"/>
            <w:tcBorders>
              <w:top w:val="nil"/>
              <w:left w:val="nil"/>
              <w:right w:val="nil"/>
            </w:tcBorders>
            <w:shd w:val="clear" w:color="auto" w:fill="FBD4B4" w:themeFill="accent6" w:themeFillTint="66"/>
            <w:vAlign w:val="center"/>
            <w:hideMark/>
          </w:tcPr>
          <w:p w:rsidR="00DE076B" w:rsidRPr="00F1680F"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医疗保健</w:t>
            </w:r>
          </w:p>
        </w:tc>
        <w:tc>
          <w:tcPr>
            <w:tcW w:w="960" w:type="dxa"/>
            <w:tcBorders>
              <w:top w:val="nil"/>
              <w:left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3.8</w:t>
            </w:r>
          </w:p>
        </w:tc>
        <w:tc>
          <w:tcPr>
            <w:tcW w:w="960" w:type="dxa"/>
            <w:tcBorders>
              <w:top w:val="nil"/>
              <w:left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4.7</w:t>
            </w:r>
          </w:p>
        </w:tc>
        <w:tc>
          <w:tcPr>
            <w:tcW w:w="960" w:type="dxa"/>
            <w:tcBorders>
              <w:top w:val="nil"/>
              <w:left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4.5</w:t>
            </w:r>
          </w:p>
        </w:tc>
        <w:tc>
          <w:tcPr>
            <w:tcW w:w="960" w:type="dxa"/>
            <w:tcBorders>
              <w:top w:val="nil"/>
              <w:left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4.6</w:t>
            </w:r>
          </w:p>
        </w:tc>
        <w:tc>
          <w:tcPr>
            <w:tcW w:w="960" w:type="dxa"/>
            <w:tcBorders>
              <w:top w:val="nil"/>
              <w:left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4.4</w:t>
            </w:r>
          </w:p>
        </w:tc>
        <w:tc>
          <w:tcPr>
            <w:tcW w:w="960" w:type="dxa"/>
            <w:tcBorders>
              <w:top w:val="nil"/>
              <w:left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4.7</w:t>
            </w:r>
          </w:p>
        </w:tc>
      </w:tr>
      <w:tr w:rsidR="00DE076B" w:rsidRPr="00F1680F" w:rsidTr="003F5940">
        <w:trPr>
          <w:trHeight w:val="280"/>
        </w:trPr>
        <w:tc>
          <w:tcPr>
            <w:tcW w:w="2640" w:type="dxa"/>
            <w:tcBorders>
              <w:top w:val="nil"/>
              <w:left w:val="nil"/>
              <w:right w:val="nil"/>
            </w:tcBorders>
            <w:shd w:val="clear" w:color="auto" w:fill="FBD4B4" w:themeFill="accent6" w:themeFillTint="66"/>
            <w:vAlign w:val="center"/>
            <w:hideMark/>
          </w:tcPr>
          <w:p w:rsidR="00DE076B" w:rsidRPr="00F1680F"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交通运输</w:t>
            </w:r>
          </w:p>
        </w:tc>
        <w:tc>
          <w:tcPr>
            <w:tcW w:w="960" w:type="dxa"/>
            <w:tcBorders>
              <w:top w:val="nil"/>
              <w:left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12.4</w:t>
            </w:r>
          </w:p>
        </w:tc>
        <w:tc>
          <w:tcPr>
            <w:tcW w:w="960" w:type="dxa"/>
            <w:tcBorders>
              <w:top w:val="nil"/>
              <w:left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11.4</w:t>
            </w:r>
          </w:p>
        </w:tc>
        <w:tc>
          <w:tcPr>
            <w:tcW w:w="960" w:type="dxa"/>
            <w:tcBorders>
              <w:top w:val="nil"/>
              <w:left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11.6</w:t>
            </w:r>
          </w:p>
        </w:tc>
        <w:tc>
          <w:tcPr>
            <w:tcW w:w="960" w:type="dxa"/>
            <w:tcBorders>
              <w:top w:val="nil"/>
              <w:left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13.6</w:t>
            </w:r>
          </w:p>
        </w:tc>
        <w:tc>
          <w:tcPr>
            <w:tcW w:w="960" w:type="dxa"/>
            <w:tcBorders>
              <w:top w:val="nil"/>
              <w:left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15.3</w:t>
            </w:r>
          </w:p>
        </w:tc>
        <w:tc>
          <w:tcPr>
            <w:tcW w:w="960" w:type="dxa"/>
            <w:tcBorders>
              <w:top w:val="nil"/>
              <w:left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15.0</w:t>
            </w:r>
          </w:p>
        </w:tc>
      </w:tr>
      <w:tr w:rsidR="00DE076B" w:rsidRPr="00F1680F" w:rsidTr="003F5940">
        <w:trPr>
          <w:trHeight w:val="280"/>
        </w:trPr>
        <w:tc>
          <w:tcPr>
            <w:tcW w:w="2640" w:type="dxa"/>
            <w:tcBorders>
              <w:top w:val="nil"/>
              <w:left w:val="nil"/>
              <w:bottom w:val="nil"/>
              <w:right w:val="nil"/>
            </w:tcBorders>
            <w:shd w:val="clear" w:color="auto" w:fill="FFFFFF" w:themeFill="background1"/>
            <w:vAlign w:val="center"/>
            <w:hideMark/>
          </w:tcPr>
          <w:p w:rsidR="00DE076B" w:rsidRPr="00F1680F"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通讯</w:t>
            </w:r>
          </w:p>
        </w:tc>
        <w:tc>
          <w:tcPr>
            <w:tcW w:w="960" w:type="dxa"/>
            <w:tcBorders>
              <w:top w:val="nil"/>
              <w:left w:val="nil"/>
              <w:bottom w:val="nil"/>
              <w:right w:val="nil"/>
            </w:tcBorders>
            <w:shd w:val="clear" w:color="auto" w:fill="FFFFFF" w:themeFill="background1"/>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1.4</w:t>
            </w:r>
          </w:p>
        </w:tc>
        <w:tc>
          <w:tcPr>
            <w:tcW w:w="960" w:type="dxa"/>
            <w:tcBorders>
              <w:top w:val="nil"/>
              <w:left w:val="nil"/>
              <w:bottom w:val="nil"/>
              <w:right w:val="nil"/>
            </w:tcBorders>
            <w:shd w:val="clear" w:color="auto" w:fill="FFFFFF" w:themeFill="background1"/>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1.5</w:t>
            </w:r>
          </w:p>
        </w:tc>
        <w:tc>
          <w:tcPr>
            <w:tcW w:w="960" w:type="dxa"/>
            <w:tcBorders>
              <w:top w:val="nil"/>
              <w:left w:val="nil"/>
              <w:bottom w:val="nil"/>
              <w:right w:val="nil"/>
            </w:tcBorders>
            <w:shd w:val="clear" w:color="auto" w:fill="FFFFFF" w:themeFill="background1"/>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1.5</w:t>
            </w:r>
          </w:p>
        </w:tc>
        <w:tc>
          <w:tcPr>
            <w:tcW w:w="960" w:type="dxa"/>
            <w:tcBorders>
              <w:top w:val="nil"/>
              <w:left w:val="nil"/>
              <w:bottom w:val="nil"/>
              <w:right w:val="nil"/>
            </w:tcBorders>
            <w:shd w:val="clear" w:color="auto" w:fill="FFFFFF" w:themeFill="background1"/>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1.4</w:t>
            </w:r>
          </w:p>
        </w:tc>
        <w:tc>
          <w:tcPr>
            <w:tcW w:w="960" w:type="dxa"/>
            <w:tcBorders>
              <w:top w:val="nil"/>
              <w:left w:val="nil"/>
              <w:bottom w:val="nil"/>
              <w:right w:val="nil"/>
            </w:tcBorders>
            <w:shd w:val="clear" w:color="auto" w:fill="FFFFFF" w:themeFill="background1"/>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1.4</w:t>
            </w:r>
          </w:p>
        </w:tc>
        <w:tc>
          <w:tcPr>
            <w:tcW w:w="960" w:type="dxa"/>
            <w:tcBorders>
              <w:top w:val="nil"/>
              <w:left w:val="nil"/>
              <w:bottom w:val="nil"/>
              <w:right w:val="nil"/>
            </w:tcBorders>
            <w:shd w:val="clear" w:color="auto" w:fill="FFFFFF" w:themeFill="background1"/>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1.4</w:t>
            </w:r>
          </w:p>
        </w:tc>
      </w:tr>
      <w:tr w:rsidR="00DE076B" w:rsidRPr="00F1680F" w:rsidTr="003F5940">
        <w:trPr>
          <w:trHeight w:val="280"/>
        </w:trPr>
        <w:tc>
          <w:tcPr>
            <w:tcW w:w="2640" w:type="dxa"/>
            <w:tcBorders>
              <w:top w:val="nil"/>
              <w:left w:val="nil"/>
              <w:bottom w:val="nil"/>
              <w:right w:val="nil"/>
            </w:tcBorders>
            <w:shd w:val="clear" w:color="auto" w:fill="FBD4B4" w:themeFill="accent6" w:themeFillTint="66"/>
            <w:vAlign w:val="center"/>
            <w:hideMark/>
          </w:tcPr>
          <w:p w:rsidR="00DE076B" w:rsidRPr="00F1680F"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娱乐和文化</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12.5</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13.5</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14.1</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15.5</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16.4</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18.0</w:t>
            </w:r>
          </w:p>
        </w:tc>
      </w:tr>
      <w:tr w:rsidR="00DE076B" w:rsidRPr="00F1680F" w:rsidTr="003F5940">
        <w:trPr>
          <w:trHeight w:val="280"/>
        </w:trPr>
        <w:tc>
          <w:tcPr>
            <w:tcW w:w="2640" w:type="dxa"/>
            <w:tcBorders>
              <w:top w:val="nil"/>
              <w:left w:val="nil"/>
              <w:bottom w:val="nil"/>
              <w:right w:val="nil"/>
            </w:tcBorders>
            <w:shd w:val="clear" w:color="auto" w:fill="FBD4B4" w:themeFill="accent6" w:themeFillTint="66"/>
            <w:vAlign w:val="center"/>
            <w:hideMark/>
          </w:tcPr>
          <w:p w:rsidR="00DE076B" w:rsidRPr="00F1680F"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教育</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1.1</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1.1</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1.1</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1.1</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1.3</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1.5</w:t>
            </w:r>
          </w:p>
        </w:tc>
      </w:tr>
      <w:tr w:rsidR="00DE076B" w:rsidRPr="00F1680F" w:rsidTr="003F5940">
        <w:trPr>
          <w:trHeight w:val="280"/>
        </w:trPr>
        <w:tc>
          <w:tcPr>
            <w:tcW w:w="2640" w:type="dxa"/>
            <w:tcBorders>
              <w:top w:val="nil"/>
              <w:left w:val="nil"/>
              <w:right w:val="nil"/>
            </w:tcBorders>
            <w:shd w:val="clear" w:color="auto" w:fill="auto"/>
            <w:vAlign w:val="center"/>
            <w:hideMark/>
          </w:tcPr>
          <w:p w:rsidR="00DE076B" w:rsidRPr="00F1680F"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食品加工服务</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11.7</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11.2</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10.5</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10.1</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9.6</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9.2</w:t>
            </w:r>
          </w:p>
        </w:tc>
      </w:tr>
      <w:tr w:rsidR="00DE076B" w:rsidRPr="00F1680F" w:rsidTr="003F5940">
        <w:trPr>
          <w:trHeight w:val="280"/>
        </w:trPr>
        <w:tc>
          <w:tcPr>
            <w:tcW w:w="2640" w:type="dxa"/>
            <w:tcBorders>
              <w:top w:val="nil"/>
              <w:left w:val="nil"/>
              <w:bottom w:val="nil"/>
              <w:right w:val="nil"/>
            </w:tcBorders>
            <w:shd w:val="clear" w:color="auto" w:fill="FBD4B4" w:themeFill="accent6" w:themeFillTint="66"/>
            <w:vAlign w:val="center"/>
            <w:hideMark/>
          </w:tcPr>
          <w:p w:rsidR="00DE076B" w:rsidRPr="00F1680F"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住宿服务</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2.4</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2.1</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2.2</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2.3</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2.9</w:t>
            </w:r>
          </w:p>
        </w:tc>
        <w:tc>
          <w:tcPr>
            <w:tcW w:w="960" w:type="dxa"/>
            <w:tcBorders>
              <w:top w:val="nil"/>
              <w:left w:val="nil"/>
              <w:bottom w:val="nil"/>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3.5</w:t>
            </w:r>
          </w:p>
        </w:tc>
      </w:tr>
      <w:tr w:rsidR="00DE076B" w:rsidRPr="00F1680F" w:rsidTr="003F5940">
        <w:trPr>
          <w:trHeight w:val="280"/>
        </w:trPr>
        <w:tc>
          <w:tcPr>
            <w:tcW w:w="2640" w:type="dxa"/>
            <w:tcBorders>
              <w:top w:val="nil"/>
              <w:left w:val="nil"/>
              <w:right w:val="nil"/>
            </w:tcBorders>
            <w:shd w:val="clear" w:color="auto" w:fill="auto"/>
            <w:vAlign w:val="center"/>
            <w:hideMark/>
          </w:tcPr>
          <w:p w:rsidR="00DE076B" w:rsidRPr="00F1680F"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杂项商品及服务</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17.0</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16.5</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18.8</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17.6</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17.7</w:t>
            </w:r>
          </w:p>
        </w:tc>
        <w:tc>
          <w:tcPr>
            <w:tcW w:w="960" w:type="dxa"/>
            <w:tcBorders>
              <w:top w:val="nil"/>
              <w:left w:val="nil"/>
              <w:right w:val="nil"/>
            </w:tcBorders>
            <w:shd w:val="clear" w:color="auto" w:fill="auto"/>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19.6</w:t>
            </w:r>
          </w:p>
        </w:tc>
      </w:tr>
      <w:tr w:rsidR="00DE076B" w:rsidRPr="00F1680F" w:rsidTr="003F5940">
        <w:trPr>
          <w:trHeight w:val="280"/>
        </w:trPr>
        <w:tc>
          <w:tcPr>
            <w:tcW w:w="2640" w:type="dxa"/>
            <w:tcBorders>
              <w:top w:val="nil"/>
              <w:left w:val="nil"/>
              <w:bottom w:val="single" w:sz="12" w:space="0" w:color="auto"/>
              <w:right w:val="nil"/>
            </w:tcBorders>
            <w:shd w:val="clear" w:color="auto" w:fill="FBD4B4" w:themeFill="accent6" w:themeFillTint="66"/>
            <w:vAlign w:val="center"/>
            <w:hideMark/>
          </w:tcPr>
          <w:p w:rsidR="00DE076B" w:rsidRPr="00F1680F" w:rsidRDefault="00DE076B" w:rsidP="003F5940">
            <w:pPr>
              <w:widowControl/>
              <w:adjustRightInd w:val="0"/>
              <w:snapToGrid w:val="0"/>
              <w:jc w:val="lef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居民海外开销</w:t>
            </w:r>
          </w:p>
        </w:tc>
        <w:tc>
          <w:tcPr>
            <w:tcW w:w="960" w:type="dxa"/>
            <w:tcBorders>
              <w:top w:val="nil"/>
              <w:left w:val="nil"/>
              <w:bottom w:val="single" w:sz="12" w:space="0" w:color="auto"/>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6.0</w:t>
            </w:r>
          </w:p>
        </w:tc>
        <w:tc>
          <w:tcPr>
            <w:tcW w:w="960" w:type="dxa"/>
            <w:tcBorders>
              <w:top w:val="nil"/>
              <w:left w:val="nil"/>
              <w:bottom w:val="single" w:sz="12" w:space="0" w:color="auto"/>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6.0</w:t>
            </w:r>
          </w:p>
        </w:tc>
        <w:tc>
          <w:tcPr>
            <w:tcW w:w="960" w:type="dxa"/>
            <w:tcBorders>
              <w:top w:val="nil"/>
              <w:left w:val="nil"/>
              <w:bottom w:val="single" w:sz="12" w:space="0" w:color="auto"/>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6.3</w:t>
            </w:r>
          </w:p>
        </w:tc>
        <w:tc>
          <w:tcPr>
            <w:tcW w:w="960" w:type="dxa"/>
            <w:tcBorders>
              <w:top w:val="nil"/>
              <w:left w:val="nil"/>
              <w:bottom w:val="single" w:sz="12" w:space="0" w:color="auto"/>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6.1</w:t>
            </w:r>
          </w:p>
        </w:tc>
        <w:tc>
          <w:tcPr>
            <w:tcW w:w="960" w:type="dxa"/>
            <w:tcBorders>
              <w:top w:val="nil"/>
              <w:left w:val="nil"/>
              <w:bottom w:val="single" w:sz="12" w:space="0" w:color="auto"/>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7.5</w:t>
            </w:r>
          </w:p>
        </w:tc>
        <w:tc>
          <w:tcPr>
            <w:tcW w:w="960" w:type="dxa"/>
            <w:tcBorders>
              <w:top w:val="nil"/>
              <w:left w:val="nil"/>
              <w:bottom w:val="single" w:sz="12" w:space="0" w:color="auto"/>
              <w:right w:val="nil"/>
            </w:tcBorders>
            <w:shd w:val="clear" w:color="auto" w:fill="FBD4B4" w:themeFill="accent6" w:themeFillTint="66"/>
            <w:noWrap/>
            <w:vAlign w:val="center"/>
            <w:hideMark/>
          </w:tcPr>
          <w:p w:rsidR="00DE076B" w:rsidRPr="00F1680F"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F1680F">
              <w:rPr>
                <w:rFonts w:ascii="Times New Roman" w:eastAsia="宋体" w:hAnsi="Times New Roman" w:cs="Times New Roman"/>
                <w:color w:val="000000"/>
                <w:kern w:val="0"/>
                <w:sz w:val="28"/>
                <w:szCs w:val="28"/>
              </w:rPr>
              <w:t>8.4</w:t>
            </w:r>
          </w:p>
        </w:tc>
      </w:tr>
    </w:tbl>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380D">
        <w:rPr>
          <w:rFonts w:ascii="Times New Roman" w:hAnsi="宋体" w:cs="Times New Roman" w:hint="eastAsia"/>
          <w:szCs w:val="21"/>
        </w:rPr>
        <w:t>数据来源：</w:t>
      </w:r>
      <w:r w:rsidRPr="0074380D">
        <w:rPr>
          <w:rFonts w:ascii="Times New Roman" w:hAnsi="宋体" w:cs="Times New Roman" w:hint="eastAsia"/>
          <w:szCs w:val="21"/>
        </w:rPr>
        <w:t>wind</w:t>
      </w:r>
      <w:r w:rsidRPr="0074380D">
        <w:rPr>
          <w:rFonts w:ascii="Times New Roman" w:hAnsi="宋体" w:cs="Times New Roman" w:hint="eastAsia"/>
          <w:szCs w:val="21"/>
        </w:rPr>
        <w:t>。</w:t>
      </w:r>
    </w:p>
    <w:p w:rsidR="00DE076B" w:rsidRPr="009D641C"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ind w:right="527"/>
        <w:jc w:val="center"/>
        <w:rPr>
          <w:rFonts w:ascii="Times New Roman" w:hAnsi="宋体" w:cs="Times New Roman"/>
          <w:b/>
          <w:sz w:val="28"/>
          <w:szCs w:val="28"/>
        </w:rPr>
      </w:pPr>
      <w:r w:rsidRPr="0074380D">
        <w:rPr>
          <w:rFonts w:ascii="Times New Roman" w:hAnsi="宋体" w:cs="Times New Roman" w:hint="eastAsia"/>
          <w:b/>
          <w:sz w:val="28"/>
          <w:szCs w:val="28"/>
        </w:rPr>
        <w:t>表</w:t>
      </w:r>
      <w:r>
        <w:rPr>
          <w:rFonts w:ascii="Times New Roman" w:hAnsi="宋体" w:cs="Times New Roman" w:hint="eastAsia"/>
          <w:b/>
          <w:sz w:val="28"/>
          <w:szCs w:val="28"/>
        </w:rPr>
        <w:t xml:space="preserve">9 </w:t>
      </w:r>
      <w:r>
        <w:rPr>
          <w:rFonts w:ascii="Times New Roman" w:hAnsi="宋体" w:cs="Times New Roman" w:hint="eastAsia"/>
          <w:b/>
          <w:sz w:val="28"/>
          <w:szCs w:val="28"/>
        </w:rPr>
        <w:t>英国</w:t>
      </w:r>
      <w:r>
        <w:rPr>
          <w:rFonts w:ascii="Times New Roman" w:hAnsi="宋体" w:cs="Times New Roman" w:hint="eastAsia"/>
          <w:b/>
          <w:sz w:val="28"/>
          <w:szCs w:val="28"/>
        </w:rPr>
        <w:t>(80</w:t>
      </w:r>
      <w:r>
        <w:rPr>
          <w:rFonts w:ascii="Times New Roman" w:hAnsi="宋体" w:cs="Times New Roman" w:hint="eastAsia"/>
          <w:b/>
          <w:sz w:val="28"/>
          <w:szCs w:val="28"/>
        </w:rPr>
        <w:t>年代达</w:t>
      </w:r>
      <w:r>
        <w:rPr>
          <w:rFonts w:ascii="Times New Roman" w:hAnsi="宋体" w:cs="Times New Roman" w:hint="eastAsia"/>
          <w:b/>
          <w:sz w:val="28"/>
          <w:szCs w:val="28"/>
        </w:rPr>
        <w:t>2</w:t>
      </w:r>
      <w:r>
        <w:rPr>
          <w:rFonts w:ascii="Times New Roman" w:hAnsi="宋体" w:cs="Times New Roman" w:hint="eastAsia"/>
          <w:b/>
          <w:sz w:val="28"/>
          <w:szCs w:val="28"/>
        </w:rPr>
        <w:t>万</w:t>
      </w:r>
      <w:proofErr w:type="gramStart"/>
      <w:r>
        <w:rPr>
          <w:rFonts w:ascii="Times New Roman" w:hAnsi="宋体" w:cs="Times New Roman" w:hint="eastAsia"/>
          <w:b/>
          <w:sz w:val="28"/>
          <w:szCs w:val="28"/>
        </w:rPr>
        <w:t>国际元</w:t>
      </w:r>
      <w:proofErr w:type="gramEnd"/>
      <w:r>
        <w:rPr>
          <w:rFonts w:ascii="Times New Roman" w:hAnsi="宋体" w:cs="Times New Roman" w:hint="eastAsia"/>
          <w:b/>
          <w:sz w:val="28"/>
          <w:szCs w:val="28"/>
        </w:rPr>
        <w:t>)</w:t>
      </w:r>
      <w:r>
        <w:rPr>
          <w:rFonts w:ascii="Times New Roman" w:hAnsi="宋体" w:cs="Times New Roman" w:hint="eastAsia"/>
          <w:b/>
          <w:sz w:val="28"/>
          <w:szCs w:val="28"/>
        </w:rPr>
        <w:t>个人最终消费支出结构</w:t>
      </w:r>
      <w:r>
        <w:rPr>
          <w:rFonts w:ascii="Times New Roman" w:hAnsi="宋体" w:cs="Times New Roman" w:hint="eastAsia"/>
          <w:b/>
          <w:sz w:val="28"/>
          <w:szCs w:val="28"/>
        </w:rPr>
        <w:t>(%)</w:t>
      </w: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p w:rsidR="0008450E" w:rsidRPr="0075654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tbl>
      <w:tblPr>
        <w:tblW w:w="5000" w:type="pct"/>
        <w:tblLook w:val="04A0" w:firstRow="1" w:lastRow="0" w:firstColumn="1" w:lastColumn="0" w:noHBand="0" w:noVBand="1"/>
      </w:tblPr>
      <w:tblGrid>
        <w:gridCol w:w="2987"/>
        <w:gridCol w:w="923"/>
        <w:gridCol w:w="923"/>
        <w:gridCol w:w="923"/>
        <w:gridCol w:w="922"/>
        <w:gridCol w:w="922"/>
        <w:gridCol w:w="922"/>
      </w:tblGrid>
      <w:tr w:rsidR="00DE076B" w:rsidRPr="008231FC" w:rsidTr="003F5940">
        <w:trPr>
          <w:trHeight w:val="280"/>
        </w:trPr>
        <w:tc>
          <w:tcPr>
            <w:tcW w:w="1751" w:type="pct"/>
            <w:tcBorders>
              <w:top w:val="single" w:sz="12" w:space="0" w:color="auto"/>
              <w:left w:val="nil"/>
              <w:bottom w:val="single" w:sz="12" w:space="0" w:color="auto"/>
              <w:right w:val="nil"/>
            </w:tcBorders>
            <w:shd w:val="clear" w:color="auto" w:fill="auto"/>
            <w:vAlign w:val="center"/>
            <w:hideMark/>
          </w:tcPr>
          <w:p w:rsidR="00DE076B" w:rsidRPr="008231FC" w:rsidRDefault="00DE076B" w:rsidP="003F5940">
            <w:pPr>
              <w:widowControl/>
              <w:adjustRightInd w:val="0"/>
              <w:snapToGrid w:val="0"/>
              <w:jc w:val="left"/>
              <w:rPr>
                <w:rFonts w:ascii="Times New Roman" w:eastAsia="宋体" w:hAnsi="Times New Roman" w:cs="Times New Roman"/>
                <w:color w:val="000000"/>
                <w:kern w:val="0"/>
                <w:sz w:val="28"/>
                <w:szCs w:val="28"/>
              </w:rPr>
            </w:pPr>
          </w:p>
        </w:tc>
        <w:tc>
          <w:tcPr>
            <w:tcW w:w="541" w:type="pct"/>
            <w:tcBorders>
              <w:top w:val="single" w:sz="12" w:space="0" w:color="auto"/>
              <w:left w:val="nil"/>
              <w:bottom w:val="single" w:sz="12" w:space="0" w:color="auto"/>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1985</w:t>
            </w:r>
          </w:p>
        </w:tc>
        <w:tc>
          <w:tcPr>
            <w:tcW w:w="541" w:type="pct"/>
            <w:tcBorders>
              <w:top w:val="single" w:sz="12" w:space="0" w:color="auto"/>
              <w:left w:val="nil"/>
              <w:bottom w:val="single" w:sz="12" w:space="0" w:color="auto"/>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1986</w:t>
            </w:r>
          </w:p>
        </w:tc>
        <w:tc>
          <w:tcPr>
            <w:tcW w:w="541" w:type="pct"/>
            <w:tcBorders>
              <w:top w:val="single" w:sz="12" w:space="0" w:color="auto"/>
              <w:left w:val="nil"/>
              <w:bottom w:val="single" w:sz="12" w:space="0" w:color="auto"/>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1987</w:t>
            </w:r>
          </w:p>
        </w:tc>
        <w:tc>
          <w:tcPr>
            <w:tcW w:w="541" w:type="pct"/>
            <w:tcBorders>
              <w:top w:val="single" w:sz="12" w:space="0" w:color="auto"/>
              <w:left w:val="nil"/>
              <w:bottom w:val="single" w:sz="12" w:space="0" w:color="auto"/>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1988</w:t>
            </w:r>
          </w:p>
        </w:tc>
        <w:tc>
          <w:tcPr>
            <w:tcW w:w="541" w:type="pct"/>
            <w:tcBorders>
              <w:top w:val="single" w:sz="12" w:space="0" w:color="auto"/>
              <w:left w:val="nil"/>
              <w:bottom w:val="single" w:sz="12" w:space="0" w:color="auto"/>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1989</w:t>
            </w:r>
          </w:p>
        </w:tc>
        <w:tc>
          <w:tcPr>
            <w:tcW w:w="541" w:type="pct"/>
            <w:tcBorders>
              <w:top w:val="single" w:sz="12" w:space="0" w:color="auto"/>
              <w:left w:val="nil"/>
              <w:bottom w:val="single" w:sz="12" w:space="0" w:color="auto"/>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1990</w:t>
            </w:r>
          </w:p>
        </w:tc>
      </w:tr>
      <w:tr w:rsidR="00DE076B" w:rsidRPr="008231FC" w:rsidTr="003F5940">
        <w:trPr>
          <w:trHeight w:val="280"/>
        </w:trPr>
        <w:tc>
          <w:tcPr>
            <w:tcW w:w="1751" w:type="pct"/>
            <w:tcBorders>
              <w:top w:val="single" w:sz="12" w:space="0" w:color="auto"/>
              <w:left w:val="nil"/>
              <w:bottom w:val="nil"/>
              <w:right w:val="nil"/>
            </w:tcBorders>
            <w:shd w:val="clear" w:color="auto" w:fill="auto"/>
            <w:vAlign w:val="center"/>
            <w:hideMark/>
          </w:tcPr>
          <w:p w:rsidR="00DE076B" w:rsidRPr="008231FC" w:rsidRDefault="00DE076B" w:rsidP="003F5940">
            <w:pPr>
              <w:widowControl/>
              <w:adjustRightInd w:val="0"/>
              <w:snapToGrid w:val="0"/>
              <w:jc w:val="lef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食物和饮料</w:t>
            </w:r>
          </w:p>
        </w:tc>
        <w:tc>
          <w:tcPr>
            <w:tcW w:w="541" w:type="pct"/>
            <w:tcBorders>
              <w:top w:val="single" w:sz="12" w:space="0" w:color="auto"/>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12.10</w:t>
            </w:r>
          </w:p>
        </w:tc>
        <w:tc>
          <w:tcPr>
            <w:tcW w:w="541" w:type="pct"/>
            <w:tcBorders>
              <w:top w:val="single" w:sz="12" w:space="0" w:color="auto"/>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11.69</w:t>
            </w:r>
          </w:p>
        </w:tc>
        <w:tc>
          <w:tcPr>
            <w:tcW w:w="541" w:type="pct"/>
            <w:tcBorders>
              <w:top w:val="single" w:sz="12" w:space="0" w:color="auto"/>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11.35</w:t>
            </w:r>
          </w:p>
        </w:tc>
        <w:tc>
          <w:tcPr>
            <w:tcW w:w="541" w:type="pct"/>
            <w:tcBorders>
              <w:top w:val="single" w:sz="12" w:space="0" w:color="auto"/>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10.38</w:t>
            </w:r>
          </w:p>
        </w:tc>
        <w:tc>
          <w:tcPr>
            <w:tcW w:w="541" w:type="pct"/>
            <w:tcBorders>
              <w:top w:val="single" w:sz="12" w:space="0" w:color="auto"/>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10.50</w:t>
            </w:r>
          </w:p>
        </w:tc>
        <w:tc>
          <w:tcPr>
            <w:tcW w:w="541" w:type="pct"/>
            <w:tcBorders>
              <w:top w:val="single" w:sz="12" w:space="0" w:color="auto"/>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10.31</w:t>
            </w:r>
          </w:p>
        </w:tc>
      </w:tr>
      <w:tr w:rsidR="00DE076B" w:rsidRPr="008231FC" w:rsidTr="003F5940">
        <w:trPr>
          <w:trHeight w:val="280"/>
        </w:trPr>
        <w:tc>
          <w:tcPr>
            <w:tcW w:w="1751" w:type="pct"/>
            <w:tcBorders>
              <w:top w:val="nil"/>
              <w:left w:val="nil"/>
              <w:bottom w:val="nil"/>
              <w:right w:val="nil"/>
            </w:tcBorders>
            <w:shd w:val="clear" w:color="auto" w:fill="auto"/>
            <w:vAlign w:val="center"/>
            <w:hideMark/>
          </w:tcPr>
          <w:p w:rsidR="00DE076B" w:rsidRPr="008231FC" w:rsidRDefault="00DE076B" w:rsidP="003F5940">
            <w:pPr>
              <w:widowControl/>
              <w:adjustRightInd w:val="0"/>
              <w:snapToGrid w:val="0"/>
              <w:jc w:val="lef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酒类和烟草</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5.69</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5.59</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5.37</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5.15</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4.91</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5.06</w:t>
            </w:r>
          </w:p>
        </w:tc>
      </w:tr>
      <w:tr w:rsidR="00DE076B" w:rsidRPr="008231FC" w:rsidTr="003F5940">
        <w:trPr>
          <w:trHeight w:val="280"/>
        </w:trPr>
        <w:tc>
          <w:tcPr>
            <w:tcW w:w="1751" w:type="pct"/>
            <w:tcBorders>
              <w:top w:val="nil"/>
              <w:left w:val="nil"/>
              <w:bottom w:val="nil"/>
              <w:right w:val="nil"/>
            </w:tcBorders>
            <w:shd w:val="clear" w:color="auto" w:fill="auto"/>
            <w:vAlign w:val="center"/>
            <w:hideMark/>
          </w:tcPr>
          <w:p w:rsidR="00DE076B" w:rsidRPr="008231FC" w:rsidRDefault="00DE076B" w:rsidP="003F5940">
            <w:pPr>
              <w:widowControl/>
              <w:adjustRightInd w:val="0"/>
              <w:snapToGrid w:val="0"/>
              <w:jc w:val="lef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服装和鞋类</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7.31</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7.38</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7.22</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6.82</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6.33</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6.14</w:t>
            </w:r>
          </w:p>
        </w:tc>
      </w:tr>
      <w:tr w:rsidR="00DE076B" w:rsidRPr="008231FC" w:rsidTr="003F5940">
        <w:trPr>
          <w:trHeight w:val="280"/>
        </w:trPr>
        <w:tc>
          <w:tcPr>
            <w:tcW w:w="1751" w:type="pct"/>
            <w:tcBorders>
              <w:top w:val="nil"/>
              <w:left w:val="nil"/>
              <w:bottom w:val="nil"/>
              <w:right w:val="nil"/>
            </w:tcBorders>
            <w:shd w:val="clear" w:color="auto" w:fill="auto"/>
            <w:vAlign w:val="center"/>
            <w:hideMark/>
          </w:tcPr>
          <w:p w:rsidR="00DE076B" w:rsidRPr="008231FC" w:rsidRDefault="00DE076B" w:rsidP="003F5940">
            <w:pPr>
              <w:widowControl/>
              <w:adjustRightInd w:val="0"/>
              <w:snapToGrid w:val="0"/>
              <w:jc w:val="lef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住房</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27.62</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26.89</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26.40</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25.75</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26.03</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27.09</w:t>
            </w:r>
          </w:p>
        </w:tc>
      </w:tr>
      <w:tr w:rsidR="00DE076B" w:rsidRPr="008231FC" w:rsidTr="003F5940">
        <w:trPr>
          <w:trHeight w:val="280"/>
        </w:trPr>
        <w:tc>
          <w:tcPr>
            <w:tcW w:w="1751" w:type="pct"/>
            <w:tcBorders>
              <w:top w:val="nil"/>
              <w:left w:val="nil"/>
              <w:right w:val="nil"/>
            </w:tcBorders>
            <w:shd w:val="clear" w:color="auto" w:fill="auto"/>
            <w:vAlign w:val="center"/>
            <w:hideMark/>
          </w:tcPr>
          <w:p w:rsidR="00DE076B" w:rsidRPr="008231FC" w:rsidRDefault="00DE076B" w:rsidP="003F5940">
            <w:pPr>
              <w:widowControl/>
              <w:adjustRightInd w:val="0"/>
              <w:snapToGrid w:val="0"/>
              <w:jc w:val="lef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家庭商品及家政服务</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5.97</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6.08</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6.13</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6.16</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5.79</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5.38</w:t>
            </w:r>
          </w:p>
        </w:tc>
      </w:tr>
      <w:tr w:rsidR="00DE076B" w:rsidRPr="008231FC" w:rsidTr="003F5940">
        <w:trPr>
          <w:trHeight w:val="280"/>
        </w:trPr>
        <w:tc>
          <w:tcPr>
            <w:tcW w:w="1751" w:type="pct"/>
            <w:tcBorders>
              <w:top w:val="nil"/>
              <w:left w:val="nil"/>
              <w:bottom w:val="nil"/>
              <w:right w:val="nil"/>
            </w:tcBorders>
            <w:shd w:val="clear" w:color="auto" w:fill="FBD4B4" w:themeFill="accent6" w:themeFillTint="66"/>
            <w:vAlign w:val="center"/>
            <w:hideMark/>
          </w:tcPr>
          <w:p w:rsidR="00DE076B" w:rsidRPr="008231FC" w:rsidRDefault="00DE076B" w:rsidP="003F5940">
            <w:pPr>
              <w:widowControl/>
              <w:adjustRightInd w:val="0"/>
              <w:snapToGrid w:val="0"/>
              <w:jc w:val="lef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医疗保健</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1.05</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1.02</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1.00</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1.04</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1.08</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1.12</w:t>
            </w:r>
          </w:p>
        </w:tc>
      </w:tr>
      <w:tr w:rsidR="00DE076B" w:rsidRPr="008231FC" w:rsidTr="003F5940">
        <w:trPr>
          <w:trHeight w:val="280"/>
        </w:trPr>
        <w:tc>
          <w:tcPr>
            <w:tcW w:w="1751" w:type="pct"/>
            <w:tcBorders>
              <w:top w:val="nil"/>
              <w:left w:val="nil"/>
              <w:bottom w:val="nil"/>
              <w:right w:val="nil"/>
            </w:tcBorders>
            <w:shd w:val="clear" w:color="auto" w:fill="auto"/>
            <w:vAlign w:val="center"/>
            <w:hideMark/>
          </w:tcPr>
          <w:p w:rsidR="00DE076B" w:rsidRPr="008231FC" w:rsidRDefault="00DE076B" w:rsidP="003F5940">
            <w:pPr>
              <w:widowControl/>
              <w:adjustRightInd w:val="0"/>
              <w:snapToGrid w:val="0"/>
              <w:jc w:val="lef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交通运输</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10.46</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10.71</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10.89</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10.97</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10.87</w:t>
            </w:r>
          </w:p>
        </w:tc>
        <w:tc>
          <w:tcPr>
            <w:tcW w:w="541" w:type="pct"/>
            <w:tcBorders>
              <w:top w:val="nil"/>
              <w:left w:val="nil"/>
              <w:bottom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10.69</w:t>
            </w:r>
          </w:p>
        </w:tc>
      </w:tr>
      <w:tr w:rsidR="00DE076B" w:rsidRPr="008231FC" w:rsidTr="003F5940">
        <w:trPr>
          <w:trHeight w:val="280"/>
        </w:trPr>
        <w:tc>
          <w:tcPr>
            <w:tcW w:w="1751" w:type="pct"/>
            <w:tcBorders>
              <w:top w:val="nil"/>
              <w:left w:val="nil"/>
              <w:right w:val="nil"/>
            </w:tcBorders>
            <w:shd w:val="clear" w:color="auto" w:fill="auto"/>
            <w:vAlign w:val="center"/>
            <w:hideMark/>
          </w:tcPr>
          <w:p w:rsidR="00DE076B" w:rsidRPr="008231FC" w:rsidRDefault="00DE076B" w:rsidP="003F5940">
            <w:pPr>
              <w:widowControl/>
              <w:adjustRightInd w:val="0"/>
              <w:snapToGrid w:val="0"/>
              <w:jc w:val="lef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通讯</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1.68</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1.71</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1.69</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1.65</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1.65</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1.68</w:t>
            </w:r>
          </w:p>
        </w:tc>
      </w:tr>
      <w:tr w:rsidR="00DE076B" w:rsidRPr="008231FC" w:rsidTr="003F5940">
        <w:trPr>
          <w:trHeight w:val="280"/>
        </w:trPr>
        <w:tc>
          <w:tcPr>
            <w:tcW w:w="1751" w:type="pct"/>
            <w:tcBorders>
              <w:top w:val="nil"/>
              <w:left w:val="nil"/>
              <w:bottom w:val="nil"/>
              <w:right w:val="nil"/>
            </w:tcBorders>
            <w:shd w:val="clear" w:color="auto" w:fill="FBD4B4" w:themeFill="accent6" w:themeFillTint="66"/>
            <w:vAlign w:val="center"/>
            <w:hideMark/>
          </w:tcPr>
          <w:p w:rsidR="00DE076B" w:rsidRPr="008231FC" w:rsidRDefault="00DE076B" w:rsidP="003F5940">
            <w:pPr>
              <w:widowControl/>
              <w:adjustRightInd w:val="0"/>
              <w:snapToGrid w:val="0"/>
              <w:jc w:val="lef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娱乐和文化</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8.91</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9.01</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9.23</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9.33</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9.69</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9.68</w:t>
            </w:r>
          </w:p>
        </w:tc>
      </w:tr>
      <w:tr w:rsidR="00DE076B" w:rsidRPr="008231FC" w:rsidTr="003F5940">
        <w:trPr>
          <w:trHeight w:val="280"/>
        </w:trPr>
        <w:tc>
          <w:tcPr>
            <w:tcW w:w="1751" w:type="pct"/>
            <w:tcBorders>
              <w:top w:val="nil"/>
              <w:left w:val="nil"/>
              <w:bottom w:val="nil"/>
              <w:right w:val="nil"/>
            </w:tcBorders>
            <w:shd w:val="clear" w:color="auto" w:fill="FBD4B4" w:themeFill="accent6" w:themeFillTint="66"/>
            <w:vAlign w:val="center"/>
            <w:hideMark/>
          </w:tcPr>
          <w:p w:rsidR="00DE076B" w:rsidRPr="008231FC" w:rsidRDefault="00DE076B" w:rsidP="003F5940">
            <w:pPr>
              <w:widowControl/>
              <w:adjustRightInd w:val="0"/>
              <w:snapToGrid w:val="0"/>
              <w:jc w:val="lef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教育</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0.61</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0.61</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0.61</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0.62</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0.69</w:t>
            </w:r>
          </w:p>
        </w:tc>
        <w:tc>
          <w:tcPr>
            <w:tcW w:w="541" w:type="pct"/>
            <w:tcBorders>
              <w:top w:val="nil"/>
              <w:left w:val="nil"/>
              <w:bottom w:val="nil"/>
              <w:right w:val="nil"/>
            </w:tcBorders>
            <w:shd w:val="clear" w:color="auto" w:fill="FBD4B4" w:themeFill="accent6" w:themeFillTint="66"/>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0.79</w:t>
            </w:r>
          </w:p>
        </w:tc>
      </w:tr>
      <w:tr w:rsidR="00DE076B" w:rsidRPr="008231FC" w:rsidTr="003F5940">
        <w:trPr>
          <w:trHeight w:val="280"/>
        </w:trPr>
        <w:tc>
          <w:tcPr>
            <w:tcW w:w="1751" w:type="pct"/>
            <w:tcBorders>
              <w:top w:val="nil"/>
              <w:left w:val="nil"/>
              <w:right w:val="nil"/>
            </w:tcBorders>
            <w:shd w:val="clear" w:color="auto" w:fill="auto"/>
            <w:vAlign w:val="center"/>
            <w:hideMark/>
          </w:tcPr>
          <w:p w:rsidR="00DE076B" w:rsidRPr="008231FC" w:rsidRDefault="00DE076B" w:rsidP="003F5940">
            <w:pPr>
              <w:widowControl/>
              <w:adjustRightInd w:val="0"/>
              <w:snapToGrid w:val="0"/>
              <w:jc w:val="lef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餐厅和酒店</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9.10</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8.89</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9.17</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10.14</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9.84</w:t>
            </w:r>
          </w:p>
        </w:tc>
        <w:tc>
          <w:tcPr>
            <w:tcW w:w="541" w:type="pct"/>
            <w:tcBorders>
              <w:top w:val="nil"/>
              <w:left w:val="nil"/>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9.99</w:t>
            </w:r>
          </w:p>
        </w:tc>
      </w:tr>
      <w:tr w:rsidR="00DE076B" w:rsidRPr="008231FC" w:rsidTr="003F5940">
        <w:trPr>
          <w:trHeight w:val="280"/>
        </w:trPr>
        <w:tc>
          <w:tcPr>
            <w:tcW w:w="1751" w:type="pct"/>
            <w:tcBorders>
              <w:top w:val="nil"/>
              <w:left w:val="nil"/>
              <w:bottom w:val="single" w:sz="12" w:space="0" w:color="auto"/>
              <w:right w:val="nil"/>
            </w:tcBorders>
            <w:shd w:val="clear" w:color="auto" w:fill="auto"/>
            <w:vAlign w:val="center"/>
            <w:hideMark/>
          </w:tcPr>
          <w:p w:rsidR="00DE076B" w:rsidRPr="008231FC" w:rsidRDefault="00DE076B" w:rsidP="003F5940">
            <w:pPr>
              <w:widowControl/>
              <w:adjustRightInd w:val="0"/>
              <w:snapToGrid w:val="0"/>
              <w:jc w:val="lef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杂项</w:t>
            </w:r>
          </w:p>
        </w:tc>
        <w:tc>
          <w:tcPr>
            <w:tcW w:w="541" w:type="pct"/>
            <w:tcBorders>
              <w:top w:val="nil"/>
              <w:left w:val="nil"/>
              <w:bottom w:val="single" w:sz="12" w:space="0" w:color="auto"/>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10.05</w:t>
            </w:r>
          </w:p>
        </w:tc>
        <w:tc>
          <w:tcPr>
            <w:tcW w:w="541" w:type="pct"/>
            <w:tcBorders>
              <w:top w:val="nil"/>
              <w:left w:val="nil"/>
              <w:bottom w:val="single" w:sz="12" w:space="0" w:color="auto"/>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10.78</w:t>
            </w:r>
          </w:p>
        </w:tc>
        <w:tc>
          <w:tcPr>
            <w:tcW w:w="541" w:type="pct"/>
            <w:tcBorders>
              <w:top w:val="nil"/>
              <w:left w:val="nil"/>
              <w:bottom w:val="single" w:sz="12" w:space="0" w:color="auto"/>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11.17</w:t>
            </w:r>
          </w:p>
        </w:tc>
        <w:tc>
          <w:tcPr>
            <w:tcW w:w="541" w:type="pct"/>
            <w:tcBorders>
              <w:top w:val="nil"/>
              <w:left w:val="nil"/>
              <w:bottom w:val="single" w:sz="12" w:space="0" w:color="auto"/>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12.10</w:t>
            </w:r>
          </w:p>
        </w:tc>
        <w:tc>
          <w:tcPr>
            <w:tcW w:w="541" w:type="pct"/>
            <w:tcBorders>
              <w:top w:val="nil"/>
              <w:left w:val="nil"/>
              <w:bottom w:val="single" w:sz="12" w:space="0" w:color="auto"/>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12.72</w:t>
            </w:r>
          </w:p>
        </w:tc>
        <w:tc>
          <w:tcPr>
            <w:tcW w:w="541" w:type="pct"/>
            <w:tcBorders>
              <w:top w:val="nil"/>
              <w:left w:val="nil"/>
              <w:bottom w:val="single" w:sz="12" w:space="0" w:color="auto"/>
              <w:right w:val="nil"/>
            </w:tcBorders>
            <w:shd w:val="clear" w:color="auto" w:fill="auto"/>
            <w:noWrap/>
            <w:vAlign w:val="center"/>
            <w:hideMark/>
          </w:tcPr>
          <w:p w:rsidR="00DE076B" w:rsidRPr="008231FC" w:rsidRDefault="00DE076B" w:rsidP="003F5940">
            <w:pPr>
              <w:widowControl/>
              <w:adjustRightInd w:val="0"/>
              <w:snapToGrid w:val="0"/>
              <w:jc w:val="right"/>
              <w:rPr>
                <w:rFonts w:ascii="Times New Roman" w:eastAsia="宋体" w:hAnsi="Times New Roman" w:cs="Times New Roman"/>
                <w:color w:val="000000"/>
                <w:kern w:val="0"/>
                <w:sz w:val="28"/>
                <w:szCs w:val="28"/>
              </w:rPr>
            </w:pPr>
            <w:r w:rsidRPr="008231FC">
              <w:rPr>
                <w:rFonts w:ascii="Times New Roman" w:eastAsia="宋体" w:hAnsi="Times New Roman" w:cs="Times New Roman"/>
                <w:color w:val="000000"/>
                <w:kern w:val="0"/>
                <w:sz w:val="28"/>
                <w:szCs w:val="28"/>
              </w:rPr>
              <w:t>12.19</w:t>
            </w:r>
          </w:p>
        </w:tc>
      </w:tr>
    </w:tbl>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380D">
        <w:rPr>
          <w:rFonts w:ascii="Times New Roman" w:hAnsi="宋体" w:cs="Times New Roman" w:hint="eastAsia"/>
          <w:szCs w:val="21"/>
        </w:rPr>
        <w:t>数据来源：</w:t>
      </w:r>
      <w:r w:rsidRPr="0074380D">
        <w:rPr>
          <w:rFonts w:ascii="Times New Roman" w:hAnsi="宋体" w:cs="Times New Roman" w:hint="eastAsia"/>
          <w:szCs w:val="21"/>
        </w:rPr>
        <w:t>wind</w:t>
      </w:r>
      <w:r w:rsidRPr="0074380D">
        <w:rPr>
          <w:rFonts w:ascii="Times New Roman" w:hAnsi="宋体" w:cs="Times New Roman" w:hint="eastAsia"/>
          <w:szCs w:val="21"/>
        </w:rPr>
        <w:t>。</w:t>
      </w: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p>
    <w:p w:rsidR="0008450E" w:rsidRP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ind w:right="527"/>
        <w:jc w:val="center"/>
        <w:rPr>
          <w:rFonts w:ascii="Times New Roman" w:hAnsi="宋体" w:cs="Times New Roman"/>
          <w:b/>
          <w:sz w:val="28"/>
          <w:szCs w:val="28"/>
        </w:rPr>
      </w:pPr>
      <w:r w:rsidRPr="0074380D">
        <w:rPr>
          <w:rFonts w:ascii="Times New Roman" w:hAnsi="宋体" w:cs="Times New Roman" w:hint="eastAsia"/>
          <w:b/>
          <w:sz w:val="28"/>
          <w:szCs w:val="28"/>
        </w:rPr>
        <w:t>表</w:t>
      </w:r>
      <w:r>
        <w:rPr>
          <w:rFonts w:ascii="Times New Roman" w:hAnsi="宋体" w:cs="Times New Roman" w:hint="eastAsia"/>
          <w:b/>
          <w:sz w:val="28"/>
          <w:szCs w:val="28"/>
        </w:rPr>
        <w:t xml:space="preserve">10 </w:t>
      </w:r>
      <w:r>
        <w:rPr>
          <w:rFonts w:ascii="Times New Roman" w:hAnsi="宋体" w:cs="Times New Roman" w:hint="eastAsia"/>
          <w:b/>
          <w:sz w:val="28"/>
          <w:szCs w:val="28"/>
        </w:rPr>
        <w:t>新西兰</w:t>
      </w:r>
      <w:r>
        <w:rPr>
          <w:rFonts w:ascii="Times New Roman" w:hAnsi="宋体" w:cs="Times New Roman" w:hint="eastAsia"/>
          <w:b/>
          <w:sz w:val="28"/>
          <w:szCs w:val="28"/>
        </w:rPr>
        <w:t>(90</w:t>
      </w:r>
      <w:r>
        <w:rPr>
          <w:rFonts w:ascii="Times New Roman" w:hAnsi="宋体" w:cs="Times New Roman" w:hint="eastAsia"/>
          <w:b/>
          <w:sz w:val="28"/>
          <w:szCs w:val="28"/>
        </w:rPr>
        <w:t>年代达</w:t>
      </w:r>
      <w:r>
        <w:rPr>
          <w:rFonts w:ascii="Times New Roman" w:hAnsi="宋体" w:cs="Times New Roman" w:hint="eastAsia"/>
          <w:b/>
          <w:sz w:val="28"/>
          <w:szCs w:val="28"/>
        </w:rPr>
        <w:t>2</w:t>
      </w:r>
      <w:r>
        <w:rPr>
          <w:rFonts w:ascii="Times New Roman" w:hAnsi="宋体" w:cs="Times New Roman" w:hint="eastAsia"/>
          <w:b/>
          <w:sz w:val="28"/>
          <w:szCs w:val="28"/>
        </w:rPr>
        <w:t>万</w:t>
      </w:r>
      <w:proofErr w:type="gramStart"/>
      <w:r>
        <w:rPr>
          <w:rFonts w:ascii="Times New Roman" w:hAnsi="宋体" w:cs="Times New Roman" w:hint="eastAsia"/>
          <w:b/>
          <w:sz w:val="28"/>
          <w:szCs w:val="28"/>
        </w:rPr>
        <w:t>国际元</w:t>
      </w:r>
      <w:proofErr w:type="gramEnd"/>
      <w:r>
        <w:rPr>
          <w:rFonts w:ascii="Times New Roman" w:hAnsi="宋体" w:cs="Times New Roman" w:hint="eastAsia"/>
          <w:b/>
          <w:sz w:val="28"/>
          <w:szCs w:val="28"/>
        </w:rPr>
        <w:t>)</w:t>
      </w:r>
      <w:r>
        <w:rPr>
          <w:rFonts w:ascii="Times New Roman" w:hAnsi="宋体" w:cs="Times New Roman" w:hint="eastAsia"/>
          <w:b/>
          <w:sz w:val="28"/>
          <w:szCs w:val="28"/>
        </w:rPr>
        <w:t>个人最终消费支出结构</w:t>
      </w:r>
      <w:r>
        <w:rPr>
          <w:rFonts w:ascii="Times New Roman" w:hAnsi="宋体" w:cs="Times New Roman" w:hint="eastAsia"/>
          <w:b/>
          <w:sz w:val="28"/>
          <w:szCs w:val="28"/>
        </w:rPr>
        <w:t>(%)</w:t>
      </w:r>
    </w:p>
    <w:p w:rsidR="0008450E" w:rsidRPr="00AE1FFE"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tbl>
      <w:tblPr>
        <w:tblW w:w="5000" w:type="pct"/>
        <w:tblLook w:val="04A0" w:firstRow="1" w:lastRow="0" w:firstColumn="1" w:lastColumn="0" w:noHBand="0" w:noVBand="1"/>
      </w:tblPr>
      <w:tblGrid>
        <w:gridCol w:w="2736"/>
        <w:gridCol w:w="1928"/>
        <w:gridCol w:w="1929"/>
        <w:gridCol w:w="1929"/>
      </w:tblGrid>
      <w:tr w:rsidR="00DE076B" w:rsidRPr="00AE1FFE" w:rsidTr="003F5940">
        <w:trPr>
          <w:trHeight w:val="280"/>
        </w:trPr>
        <w:tc>
          <w:tcPr>
            <w:tcW w:w="1605" w:type="pct"/>
            <w:tcBorders>
              <w:top w:val="single" w:sz="12" w:space="0" w:color="auto"/>
              <w:left w:val="nil"/>
              <w:bottom w:val="single" w:sz="12" w:space="0" w:color="auto"/>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p>
        </w:tc>
        <w:tc>
          <w:tcPr>
            <w:tcW w:w="1131" w:type="pct"/>
            <w:tcBorders>
              <w:top w:val="single" w:sz="12" w:space="0" w:color="auto"/>
              <w:left w:val="nil"/>
              <w:bottom w:val="single" w:sz="12" w:space="0" w:color="auto"/>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1987-1989</w:t>
            </w:r>
          </w:p>
        </w:tc>
        <w:tc>
          <w:tcPr>
            <w:tcW w:w="1132" w:type="pct"/>
            <w:tcBorders>
              <w:top w:val="single" w:sz="12" w:space="0" w:color="auto"/>
              <w:left w:val="nil"/>
              <w:bottom w:val="single" w:sz="12" w:space="0" w:color="auto"/>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1990-1999</w:t>
            </w:r>
          </w:p>
        </w:tc>
        <w:tc>
          <w:tcPr>
            <w:tcW w:w="1132" w:type="pct"/>
            <w:tcBorders>
              <w:top w:val="single" w:sz="12" w:space="0" w:color="auto"/>
              <w:left w:val="nil"/>
              <w:bottom w:val="single" w:sz="12" w:space="0" w:color="auto"/>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2000-2009</w:t>
            </w:r>
          </w:p>
        </w:tc>
      </w:tr>
      <w:tr w:rsidR="00DE076B" w:rsidRPr="00AE1FFE" w:rsidTr="003F5940">
        <w:trPr>
          <w:trHeight w:val="280"/>
        </w:trPr>
        <w:tc>
          <w:tcPr>
            <w:tcW w:w="1605" w:type="pct"/>
            <w:tcBorders>
              <w:top w:val="single" w:sz="12" w:space="0" w:color="auto"/>
              <w:left w:val="nil"/>
              <w:bottom w:val="nil"/>
              <w:right w:val="nil"/>
            </w:tcBorders>
            <w:shd w:val="clear" w:color="auto" w:fill="auto"/>
            <w:noWrap/>
            <w:vAlign w:val="center"/>
            <w:hideMark/>
          </w:tcPr>
          <w:p w:rsidR="00DE076B" w:rsidRPr="00AE1FFE"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食品和非酒精饮料</w:t>
            </w:r>
          </w:p>
        </w:tc>
        <w:tc>
          <w:tcPr>
            <w:tcW w:w="1131" w:type="pct"/>
            <w:tcBorders>
              <w:top w:val="single" w:sz="12" w:space="0" w:color="auto"/>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14.2</w:t>
            </w:r>
          </w:p>
        </w:tc>
        <w:tc>
          <w:tcPr>
            <w:tcW w:w="1132" w:type="pct"/>
            <w:tcBorders>
              <w:top w:val="single" w:sz="12" w:space="0" w:color="auto"/>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14.3</w:t>
            </w:r>
          </w:p>
        </w:tc>
        <w:tc>
          <w:tcPr>
            <w:tcW w:w="1132" w:type="pct"/>
            <w:tcBorders>
              <w:top w:val="single" w:sz="12" w:space="0" w:color="auto"/>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14.4</w:t>
            </w:r>
          </w:p>
        </w:tc>
      </w:tr>
      <w:tr w:rsidR="00DE076B" w:rsidRPr="00AE1FFE" w:rsidTr="003F5940">
        <w:trPr>
          <w:trHeight w:val="280"/>
        </w:trPr>
        <w:tc>
          <w:tcPr>
            <w:tcW w:w="1605"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酒精饮料、烟草</w:t>
            </w:r>
          </w:p>
        </w:tc>
        <w:tc>
          <w:tcPr>
            <w:tcW w:w="1131"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5.8</w:t>
            </w:r>
          </w:p>
        </w:tc>
        <w:tc>
          <w:tcPr>
            <w:tcW w:w="1132"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5.8</w:t>
            </w:r>
          </w:p>
        </w:tc>
        <w:tc>
          <w:tcPr>
            <w:tcW w:w="1132"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5.4</w:t>
            </w:r>
          </w:p>
        </w:tc>
      </w:tr>
      <w:tr w:rsidR="00DE076B" w:rsidRPr="00AE1FFE" w:rsidTr="008C23D9">
        <w:trPr>
          <w:trHeight w:val="280"/>
        </w:trPr>
        <w:tc>
          <w:tcPr>
            <w:tcW w:w="1605" w:type="pct"/>
            <w:tcBorders>
              <w:top w:val="nil"/>
              <w:left w:val="nil"/>
              <w:right w:val="nil"/>
            </w:tcBorders>
            <w:shd w:val="clear" w:color="auto" w:fill="auto"/>
            <w:noWrap/>
            <w:vAlign w:val="center"/>
            <w:hideMark/>
          </w:tcPr>
          <w:p w:rsidR="00DE076B" w:rsidRPr="00AE1FFE"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服装和鞋类</w:t>
            </w:r>
          </w:p>
        </w:tc>
        <w:tc>
          <w:tcPr>
            <w:tcW w:w="1131" w:type="pct"/>
            <w:tcBorders>
              <w:top w:val="nil"/>
              <w:left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5.7</w:t>
            </w:r>
          </w:p>
        </w:tc>
        <w:tc>
          <w:tcPr>
            <w:tcW w:w="1132" w:type="pct"/>
            <w:tcBorders>
              <w:top w:val="nil"/>
              <w:left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5.2</w:t>
            </w:r>
          </w:p>
        </w:tc>
        <w:tc>
          <w:tcPr>
            <w:tcW w:w="1132"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4.8</w:t>
            </w:r>
          </w:p>
        </w:tc>
      </w:tr>
      <w:tr w:rsidR="00DE076B" w:rsidRPr="00AE1FFE" w:rsidTr="008C23D9">
        <w:trPr>
          <w:trHeight w:val="280"/>
        </w:trPr>
        <w:tc>
          <w:tcPr>
            <w:tcW w:w="1605"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住房和家庭公用事业</w:t>
            </w:r>
          </w:p>
        </w:tc>
        <w:tc>
          <w:tcPr>
            <w:tcW w:w="1131"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22.4</w:t>
            </w:r>
          </w:p>
        </w:tc>
        <w:tc>
          <w:tcPr>
            <w:tcW w:w="1132"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24.2</w:t>
            </w:r>
          </w:p>
        </w:tc>
        <w:tc>
          <w:tcPr>
            <w:tcW w:w="1132"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23.9</w:t>
            </w:r>
          </w:p>
        </w:tc>
      </w:tr>
      <w:tr w:rsidR="00DE076B" w:rsidRPr="00AE1FFE" w:rsidTr="003F5940">
        <w:trPr>
          <w:trHeight w:val="280"/>
        </w:trPr>
        <w:tc>
          <w:tcPr>
            <w:tcW w:w="1605"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家庭内容和服务</w:t>
            </w:r>
          </w:p>
        </w:tc>
        <w:tc>
          <w:tcPr>
            <w:tcW w:w="1131"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7.1</w:t>
            </w:r>
          </w:p>
        </w:tc>
        <w:tc>
          <w:tcPr>
            <w:tcW w:w="1132"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6.6</w:t>
            </w:r>
          </w:p>
        </w:tc>
        <w:tc>
          <w:tcPr>
            <w:tcW w:w="1132"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6.4</w:t>
            </w:r>
          </w:p>
        </w:tc>
      </w:tr>
      <w:tr w:rsidR="00DE076B" w:rsidRPr="00AE1FFE" w:rsidTr="003F5940">
        <w:trPr>
          <w:trHeight w:val="280"/>
        </w:trPr>
        <w:tc>
          <w:tcPr>
            <w:tcW w:w="1605" w:type="pct"/>
            <w:tcBorders>
              <w:top w:val="nil"/>
              <w:left w:val="nil"/>
              <w:right w:val="nil"/>
            </w:tcBorders>
            <w:shd w:val="clear" w:color="auto" w:fill="auto"/>
            <w:noWrap/>
            <w:vAlign w:val="center"/>
            <w:hideMark/>
          </w:tcPr>
          <w:p w:rsidR="00DE076B" w:rsidRPr="00AE1FFE"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交通运输</w:t>
            </w:r>
          </w:p>
        </w:tc>
        <w:tc>
          <w:tcPr>
            <w:tcW w:w="1131" w:type="pct"/>
            <w:tcBorders>
              <w:top w:val="nil"/>
              <w:left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15.5</w:t>
            </w:r>
          </w:p>
        </w:tc>
        <w:tc>
          <w:tcPr>
            <w:tcW w:w="1132" w:type="pct"/>
            <w:tcBorders>
              <w:top w:val="nil"/>
              <w:left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13.9</w:t>
            </w:r>
          </w:p>
        </w:tc>
        <w:tc>
          <w:tcPr>
            <w:tcW w:w="1132"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13.2</w:t>
            </w:r>
          </w:p>
        </w:tc>
      </w:tr>
      <w:tr w:rsidR="00DE076B" w:rsidRPr="00AE1FFE" w:rsidTr="003F5940">
        <w:trPr>
          <w:trHeight w:val="280"/>
        </w:trPr>
        <w:tc>
          <w:tcPr>
            <w:tcW w:w="1605" w:type="pct"/>
            <w:tcBorders>
              <w:top w:val="nil"/>
              <w:left w:val="nil"/>
              <w:bottom w:val="nil"/>
              <w:right w:val="nil"/>
            </w:tcBorders>
            <w:shd w:val="clear" w:color="auto" w:fill="FBD4B4" w:themeFill="accent6" w:themeFillTint="66"/>
            <w:noWrap/>
            <w:vAlign w:val="center"/>
            <w:hideMark/>
          </w:tcPr>
          <w:p w:rsidR="00DE076B" w:rsidRPr="00AE1FFE"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通讯</w:t>
            </w:r>
          </w:p>
        </w:tc>
        <w:tc>
          <w:tcPr>
            <w:tcW w:w="1131" w:type="pct"/>
            <w:tcBorders>
              <w:top w:val="nil"/>
              <w:left w:val="nil"/>
              <w:bottom w:val="nil"/>
              <w:right w:val="nil"/>
            </w:tcBorders>
            <w:shd w:val="clear" w:color="auto" w:fill="FBD4B4" w:themeFill="accent6" w:themeFillTint="66"/>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2.1</w:t>
            </w:r>
          </w:p>
        </w:tc>
        <w:tc>
          <w:tcPr>
            <w:tcW w:w="1132" w:type="pct"/>
            <w:tcBorders>
              <w:top w:val="nil"/>
              <w:left w:val="nil"/>
              <w:bottom w:val="nil"/>
              <w:right w:val="nil"/>
            </w:tcBorders>
            <w:shd w:val="clear" w:color="auto" w:fill="FBD4B4" w:themeFill="accent6" w:themeFillTint="66"/>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2.7</w:t>
            </w:r>
          </w:p>
        </w:tc>
        <w:tc>
          <w:tcPr>
            <w:tcW w:w="1132"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2.8</w:t>
            </w:r>
          </w:p>
        </w:tc>
      </w:tr>
      <w:tr w:rsidR="00DE076B" w:rsidRPr="00AE1FFE" w:rsidTr="003F5940">
        <w:trPr>
          <w:trHeight w:val="280"/>
        </w:trPr>
        <w:tc>
          <w:tcPr>
            <w:tcW w:w="1605" w:type="pct"/>
            <w:tcBorders>
              <w:top w:val="nil"/>
              <w:left w:val="nil"/>
              <w:bottom w:val="nil"/>
              <w:right w:val="nil"/>
            </w:tcBorders>
            <w:shd w:val="clear" w:color="auto" w:fill="FBD4B4" w:themeFill="accent6" w:themeFillTint="66"/>
            <w:noWrap/>
            <w:vAlign w:val="center"/>
            <w:hideMark/>
          </w:tcPr>
          <w:p w:rsidR="00DE076B" w:rsidRPr="00AE1FFE"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休闲和文化</w:t>
            </w:r>
          </w:p>
        </w:tc>
        <w:tc>
          <w:tcPr>
            <w:tcW w:w="1131" w:type="pct"/>
            <w:tcBorders>
              <w:top w:val="nil"/>
              <w:left w:val="nil"/>
              <w:bottom w:val="nil"/>
              <w:right w:val="nil"/>
            </w:tcBorders>
            <w:shd w:val="clear" w:color="auto" w:fill="FBD4B4" w:themeFill="accent6" w:themeFillTint="66"/>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9.6</w:t>
            </w:r>
          </w:p>
        </w:tc>
        <w:tc>
          <w:tcPr>
            <w:tcW w:w="1132" w:type="pct"/>
            <w:tcBorders>
              <w:top w:val="nil"/>
              <w:left w:val="nil"/>
              <w:bottom w:val="nil"/>
              <w:right w:val="nil"/>
            </w:tcBorders>
            <w:shd w:val="clear" w:color="auto" w:fill="FBD4B4" w:themeFill="accent6" w:themeFillTint="66"/>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10.6</w:t>
            </w:r>
          </w:p>
        </w:tc>
        <w:tc>
          <w:tcPr>
            <w:tcW w:w="1132"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11.3</w:t>
            </w:r>
          </w:p>
        </w:tc>
      </w:tr>
      <w:tr w:rsidR="00DE076B" w:rsidRPr="00AE1FFE" w:rsidTr="003F5940">
        <w:trPr>
          <w:trHeight w:val="280"/>
        </w:trPr>
        <w:tc>
          <w:tcPr>
            <w:tcW w:w="1605" w:type="pct"/>
            <w:tcBorders>
              <w:top w:val="nil"/>
              <w:left w:val="nil"/>
              <w:right w:val="nil"/>
            </w:tcBorders>
            <w:shd w:val="clear" w:color="auto" w:fill="auto"/>
            <w:noWrap/>
            <w:vAlign w:val="center"/>
            <w:hideMark/>
          </w:tcPr>
          <w:p w:rsidR="00DE076B" w:rsidRPr="00AE1FFE"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餐厅和酒店</w:t>
            </w:r>
          </w:p>
        </w:tc>
        <w:tc>
          <w:tcPr>
            <w:tcW w:w="1131" w:type="pct"/>
            <w:tcBorders>
              <w:top w:val="nil"/>
              <w:left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6.6</w:t>
            </w:r>
          </w:p>
        </w:tc>
        <w:tc>
          <w:tcPr>
            <w:tcW w:w="1132" w:type="pct"/>
            <w:tcBorders>
              <w:top w:val="nil"/>
              <w:left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5.9</w:t>
            </w:r>
          </w:p>
        </w:tc>
        <w:tc>
          <w:tcPr>
            <w:tcW w:w="1132" w:type="pct"/>
            <w:tcBorders>
              <w:top w:val="nil"/>
              <w:left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5.7</w:t>
            </w:r>
          </w:p>
        </w:tc>
      </w:tr>
      <w:tr w:rsidR="00DE076B" w:rsidRPr="00AE1FFE" w:rsidTr="003F5940">
        <w:trPr>
          <w:trHeight w:val="280"/>
        </w:trPr>
        <w:tc>
          <w:tcPr>
            <w:tcW w:w="1605" w:type="pct"/>
            <w:tcBorders>
              <w:top w:val="nil"/>
              <w:left w:val="nil"/>
              <w:right w:val="nil"/>
            </w:tcBorders>
            <w:shd w:val="clear" w:color="auto" w:fill="auto"/>
            <w:noWrap/>
            <w:vAlign w:val="center"/>
            <w:hideMark/>
          </w:tcPr>
          <w:p w:rsidR="00DE076B" w:rsidRPr="00AE1FFE" w:rsidRDefault="00DE076B" w:rsidP="003F5940">
            <w:pPr>
              <w:widowControl/>
              <w:adjustRightInd w:val="0"/>
              <w:snapToGrid w:val="0"/>
              <w:jc w:val="left"/>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杂项货物及服务</w:t>
            </w:r>
          </w:p>
        </w:tc>
        <w:tc>
          <w:tcPr>
            <w:tcW w:w="1131" w:type="pct"/>
            <w:tcBorders>
              <w:top w:val="nil"/>
              <w:left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8.5</w:t>
            </w:r>
          </w:p>
        </w:tc>
        <w:tc>
          <w:tcPr>
            <w:tcW w:w="1132" w:type="pct"/>
            <w:tcBorders>
              <w:top w:val="nil"/>
              <w:left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8.2</w:t>
            </w:r>
          </w:p>
        </w:tc>
        <w:tc>
          <w:tcPr>
            <w:tcW w:w="1132" w:type="pct"/>
            <w:tcBorders>
              <w:top w:val="nil"/>
              <w:left w:val="nil"/>
              <w:bottom w:val="nil"/>
              <w:right w:val="nil"/>
            </w:tcBorders>
            <w:shd w:val="clear" w:color="auto" w:fill="auto"/>
            <w:noWrap/>
            <w:vAlign w:val="center"/>
            <w:hideMark/>
          </w:tcPr>
          <w:p w:rsidR="00DE076B" w:rsidRPr="00AE1FFE"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AE1FFE">
              <w:rPr>
                <w:rFonts w:ascii="Times New Roman" w:eastAsia="宋体" w:hAnsi="Times New Roman" w:cs="Times New Roman"/>
                <w:color w:val="000000"/>
                <w:kern w:val="0"/>
                <w:sz w:val="28"/>
                <w:szCs w:val="28"/>
              </w:rPr>
              <w:t>8.5</w:t>
            </w:r>
          </w:p>
        </w:tc>
      </w:tr>
      <w:tr w:rsidR="00DE076B" w:rsidRPr="00AE1FFE" w:rsidTr="003F5940">
        <w:trPr>
          <w:trHeight w:val="280"/>
        </w:trPr>
        <w:tc>
          <w:tcPr>
            <w:tcW w:w="1605" w:type="pct"/>
            <w:tcBorders>
              <w:top w:val="nil"/>
              <w:left w:val="nil"/>
              <w:bottom w:val="single" w:sz="12" w:space="0" w:color="auto"/>
              <w:right w:val="nil"/>
            </w:tcBorders>
            <w:shd w:val="clear" w:color="auto" w:fill="FBD4B4" w:themeFill="accent6" w:themeFillTint="66"/>
            <w:noWrap/>
            <w:vAlign w:val="center"/>
          </w:tcPr>
          <w:p w:rsidR="00DE076B" w:rsidRPr="00AE1FFE" w:rsidRDefault="00DE076B" w:rsidP="003F5940">
            <w:pPr>
              <w:widowControl/>
              <w:adjustRightInd w:val="0"/>
              <w:snapToGrid w:val="0"/>
              <w:jc w:val="left"/>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居民家庭海外支出</w:t>
            </w:r>
          </w:p>
        </w:tc>
        <w:tc>
          <w:tcPr>
            <w:tcW w:w="1131" w:type="pct"/>
            <w:tcBorders>
              <w:top w:val="nil"/>
              <w:left w:val="nil"/>
              <w:bottom w:val="single" w:sz="12" w:space="0" w:color="auto"/>
              <w:right w:val="nil"/>
            </w:tcBorders>
            <w:shd w:val="clear" w:color="auto" w:fill="FBD4B4" w:themeFill="accent6" w:themeFillTint="66"/>
            <w:noWrap/>
            <w:vAlign w:val="center"/>
          </w:tcPr>
          <w:p w:rsidR="00DE076B" w:rsidRPr="00F1680F"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F1680F">
              <w:rPr>
                <w:rFonts w:ascii="Times New Roman" w:eastAsia="宋体" w:hAnsi="Times New Roman" w:cs="Times New Roman" w:hint="eastAsia"/>
                <w:color w:val="000000"/>
                <w:kern w:val="0"/>
                <w:sz w:val="28"/>
                <w:szCs w:val="28"/>
              </w:rPr>
              <w:t>2.5</w:t>
            </w:r>
          </w:p>
        </w:tc>
        <w:tc>
          <w:tcPr>
            <w:tcW w:w="1132" w:type="pct"/>
            <w:tcBorders>
              <w:top w:val="nil"/>
              <w:left w:val="nil"/>
              <w:bottom w:val="single" w:sz="12" w:space="0" w:color="auto"/>
              <w:right w:val="nil"/>
            </w:tcBorders>
            <w:shd w:val="clear" w:color="auto" w:fill="FBD4B4" w:themeFill="accent6" w:themeFillTint="66"/>
            <w:noWrap/>
            <w:vAlign w:val="center"/>
          </w:tcPr>
          <w:p w:rsidR="00DE076B" w:rsidRPr="00F1680F"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F1680F">
              <w:rPr>
                <w:rFonts w:ascii="Times New Roman" w:eastAsia="宋体" w:hAnsi="Times New Roman" w:cs="Times New Roman" w:hint="eastAsia"/>
                <w:color w:val="000000"/>
                <w:kern w:val="0"/>
                <w:sz w:val="28"/>
                <w:szCs w:val="28"/>
              </w:rPr>
              <w:t>2.5</w:t>
            </w:r>
          </w:p>
        </w:tc>
        <w:tc>
          <w:tcPr>
            <w:tcW w:w="1132" w:type="pct"/>
            <w:tcBorders>
              <w:top w:val="nil"/>
              <w:left w:val="nil"/>
              <w:bottom w:val="single" w:sz="12" w:space="0" w:color="auto"/>
              <w:right w:val="nil"/>
            </w:tcBorders>
            <w:shd w:val="clear" w:color="auto" w:fill="auto"/>
            <w:noWrap/>
            <w:vAlign w:val="center"/>
          </w:tcPr>
          <w:p w:rsidR="00DE076B" w:rsidRPr="00F1680F" w:rsidRDefault="00DE076B" w:rsidP="003F5940">
            <w:pPr>
              <w:widowControl/>
              <w:adjustRightInd w:val="0"/>
              <w:snapToGrid w:val="0"/>
              <w:jc w:val="center"/>
              <w:rPr>
                <w:rFonts w:ascii="Times New Roman" w:eastAsia="宋体" w:hAnsi="Times New Roman" w:cs="Times New Roman"/>
                <w:color w:val="000000"/>
                <w:kern w:val="0"/>
                <w:sz w:val="28"/>
                <w:szCs w:val="28"/>
              </w:rPr>
            </w:pPr>
            <w:r w:rsidRPr="00F1680F">
              <w:rPr>
                <w:rFonts w:ascii="Times New Roman" w:eastAsia="宋体" w:hAnsi="Times New Roman" w:cs="Times New Roman" w:hint="eastAsia"/>
                <w:color w:val="000000"/>
                <w:kern w:val="0"/>
                <w:sz w:val="28"/>
                <w:szCs w:val="28"/>
              </w:rPr>
              <w:t>3.0</w:t>
            </w:r>
          </w:p>
        </w:tc>
      </w:tr>
    </w:tbl>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380D">
        <w:rPr>
          <w:rFonts w:ascii="Times New Roman" w:hAnsi="宋体" w:cs="Times New Roman" w:hint="eastAsia"/>
          <w:szCs w:val="21"/>
        </w:rPr>
        <w:t>数据来源：</w:t>
      </w:r>
      <w:r w:rsidRPr="0074380D">
        <w:rPr>
          <w:rFonts w:ascii="Times New Roman" w:hAnsi="宋体" w:cs="Times New Roman" w:hint="eastAsia"/>
          <w:szCs w:val="21"/>
        </w:rPr>
        <w:t>wind</w:t>
      </w:r>
      <w:r w:rsidRPr="0074380D">
        <w:rPr>
          <w:rFonts w:ascii="Times New Roman" w:hAnsi="宋体" w:cs="Times New Roman" w:hint="eastAsia"/>
          <w:szCs w:val="21"/>
        </w:rPr>
        <w:t>。</w:t>
      </w:r>
    </w:p>
    <w:p w:rsidR="00DE076B" w:rsidRPr="00E47F92"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B47132" w:rsidP="00DE076B">
      <w:pPr>
        <w:spacing w:line="360" w:lineRule="auto"/>
        <w:ind w:firstLine="720"/>
        <w:outlineLvl w:val="1"/>
        <w:rPr>
          <w:rFonts w:ascii="黑体" w:eastAsia="黑体" w:hAnsi="黑体"/>
          <w:sz w:val="36"/>
          <w:szCs w:val="36"/>
        </w:rPr>
      </w:pPr>
      <w:r>
        <w:rPr>
          <w:rFonts w:ascii="黑体" w:eastAsia="黑体" w:hAnsi="黑体" w:hint="eastAsia"/>
          <w:sz w:val="36"/>
          <w:szCs w:val="36"/>
        </w:rPr>
        <w:t>（四）</w:t>
      </w:r>
      <w:r w:rsidR="00DE076B" w:rsidRPr="00DB42EA">
        <w:rPr>
          <w:rFonts w:ascii="黑体" w:eastAsia="黑体" w:hAnsi="黑体" w:hint="eastAsia"/>
          <w:sz w:val="36"/>
          <w:szCs w:val="36"/>
        </w:rPr>
        <w:t>城市空间结构</w:t>
      </w:r>
      <w:r w:rsidR="00DE076B">
        <w:rPr>
          <w:rFonts w:ascii="黑体" w:eastAsia="黑体" w:hAnsi="黑体" w:hint="eastAsia"/>
          <w:sz w:val="36"/>
          <w:szCs w:val="36"/>
        </w:rPr>
        <w:t>向</w:t>
      </w:r>
      <w:r w:rsidR="00DE076B" w:rsidRPr="00DB42EA">
        <w:rPr>
          <w:rFonts w:ascii="黑体" w:eastAsia="黑体" w:hAnsi="黑体" w:hint="eastAsia"/>
          <w:sz w:val="36"/>
          <w:szCs w:val="36"/>
        </w:rPr>
        <w:t>“多中心”转变</w:t>
      </w:r>
    </w:p>
    <w:p w:rsidR="00DE076B" w:rsidRDefault="000B0599" w:rsidP="00216403">
      <w:pPr>
        <w:spacing w:line="360" w:lineRule="auto"/>
        <w:ind w:firstLine="720"/>
        <w:rPr>
          <w:rFonts w:ascii="Times New Roman" w:eastAsia="仿宋" w:hAnsi="Times New Roman" w:cs="Times New Roman"/>
          <w:sz w:val="36"/>
          <w:szCs w:val="36"/>
        </w:rPr>
      </w:pPr>
      <w:r w:rsidRPr="002B7F9B">
        <w:rPr>
          <w:rFonts w:ascii="Times New Roman" w:eastAsia="仿宋" w:hAnsi="Times New Roman" w:cs="Times New Roman"/>
          <w:sz w:val="36"/>
          <w:szCs w:val="36"/>
        </w:rPr>
        <w:lastRenderedPageBreak/>
        <w:t>主要经济体的核心城市在人均</w:t>
      </w:r>
      <w:r w:rsidRPr="002B7F9B">
        <w:rPr>
          <w:rFonts w:ascii="Times New Roman" w:eastAsia="仿宋" w:hAnsi="Times New Roman" w:cs="Times New Roman"/>
          <w:sz w:val="36"/>
          <w:szCs w:val="36"/>
        </w:rPr>
        <w:t>GDP</w:t>
      </w:r>
      <w:r w:rsidRPr="002B7F9B">
        <w:rPr>
          <w:rFonts w:ascii="Times New Roman" w:eastAsia="仿宋" w:hAnsi="Times New Roman" w:cs="Times New Roman"/>
          <w:sz w:val="36"/>
          <w:szCs w:val="36"/>
        </w:rPr>
        <w:t>达</w:t>
      </w:r>
      <w:r w:rsidRPr="002B7F9B">
        <w:rPr>
          <w:rFonts w:ascii="Times New Roman" w:eastAsia="仿宋" w:hAnsi="Times New Roman" w:cs="Times New Roman"/>
          <w:sz w:val="36"/>
          <w:szCs w:val="36"/>
        </w:rPr>
        <w:t>2</w:t>
      </w:r>
      <w:r w:rsidRPr="002B7F9B">
        <w:rPr>
          <w:rFonts w:ascii="Times New Roman" w:eastAsia="仿宋" w:hAnsi="Times New Roman" w:cs="Times New Roman"/>
          <w:sz w:val="36"/>
          <w:szCs w:val="36"/>
        </w:rPr>
        <w:t>万</w:t>
      </w:r>
      <w:proofErr w:type="gramStart"/>
      <w:r w:rsidRPr="002B7F9B">
        <w:rPr>
          <w:rFonts w:ascii="Times New Roman" w:eastAsia="仿宋" w:hAnsi="Times New Roman" w:cs="Times New Roman"/>
          <w:sz w:val="36"/>
          <w:szCs w:val="36"/>
        </w:rPr>
        <w:t>国际元</w:t>
      </w:r>
      <w:proofErr w:type="gramEnd"/>
      <w:r w:rsidRPr="002B7F9B">
        <w:rPr>
          <w:rFonts w:ascii="Times New Roman" w:eastAsia="仿宋" w:hAnsi="Times New Roman" w:cs="Times New Roman"/>
          <w:sz w:val="36"/>
          <w:szCs w:val="36"/>
        </w:rPr>
        <w:t>后，多中心结构是城市发展的</w:t>
      </w:r>
      <w:r w:rsidR="002E4D91">
        <w:rPr>
          <w:rFonts w:ascii="Times New Roman" w:eastAsia="仿宋" w:hAnsi="Times New Roman" w:cs="Times New Roman" w:hint="eastAsia"/>
          <w:sz w:val="36"/>
          <w:szCs w:val="36"/>
        </w:rPr>
        <w:t>普遍现象</w:t>
      </w:r>
      <w:r w:rsidRPr="002B7F9B">
        <w:rPr>
          <w:rFonts w:ascii="Times New Roman" w:eastAsia="仿宋" w:hAnsi="Times New Roman" w:cs="Times New Roman"/>
          <w:sz w:val="36"/>
          <w:szCs w:val="36"/>
        </w:rPr>
        <w:t>。</w:t>
      </w:r>
      <w:r w:rsidR="00C02688" w:rsidRPr="002B7F9B">
        <w:rPr>
          <w:rFonts w:ascii="Times New Roman" w:eastAsia="仿宋" w:hAnsi="Times New Roman" w:cs="Times New Roman"/>
          <w:sz w:val="36"/>
          <w:szCs w:val="36"/>
        </w:rPr>
        <w:t>多中心城市结构是在城市内部或城市化区域中，</w:t>
      </w:r>
      <w:proofErr w:type="gramStart"/>
      <w:r w:rsidR="00C02688" w:rsidRPr="002B7F9B">
        <w:rPr>
          <w:rFonts w:ascii="Times New Roman" w:eastAsia="仿宋" w:hAnsi="Times New Roman" w:cs="Times New Roman"/>
          <w:sz w:val="36"/>
          <w:szCs w:val="36"/>
        </w:rPr>
        <w:t>主</w:t>
      </w:r>
      <w:r w:rsidR="00DE076B" w:rsidRPr="002B7F9B">
        <w:rPr>
          <w:rFonts w:ascii="Times New Roman" w:eastAsia="仿宋" w:hAnsi="Times New Roman" w:cs="Times New Roman"/>
          <w:sz w:val="36"/>
          <w:szCs w:val="36"/>
        </w:rPr>
        <w:t>中心</w:t>
      </w:r>
      <w:proofErr w:type="gramEnd"/>
      <w:r w:rsidR="00DE076B" w:rsidRPr="002B7F9B">
        <w:rPr>
          <w:rFonts w:ascii="Times New Roman" w:eastAsia="仿宋" w:hAnsi="Times New Roman" w:cs="Times New Roman"/>
          <w:sz w:val="36"/>
          <w:szCs w:val="36"/>
        </w:rPr>
        <w:t>以外地区</w:t>
      </w:r>
      <w:r w:rsidR="00C02688" w:rsidRPr="002B7F9B">
        <w:rPr>
          <w:rFonts w:ascii="Times New Roman" w:eastAsia="仿宋" w:hAnsi="Times New Roman" w:cs="Times New Roman"/>
          <w:sz w:val="36"/>
          <w:szCs w:val="36"/>
        </w:rPr>
        <w:t>再</w:t>
      </w:r>
      <w:r w:rsidR="00DE076B" w:rsidRPr="002B7F9B">
        <w:rPr>
          <w:rFonts w:ascii="Times New Roman" w:eastAsia="仿宋" w:hAnsi="Times New Roman" w:cs="Times New Roman"/>
          <w:sz w:val="36"/>
          <w:szCs w:val="36"/>
        </w:rPr>
        <w:t>建设若干次中心，</w:t>
      </w:r>
      <w:r w:rsidR="00C02688" w:rsidRPr="002B7F9B">
        <w:rPr>
          <w:rFonts w:ascii="Times New Roman" w:eastAsia="仿宋" w:hAnsi="Times New Roman" w:cs="Times New Roman"/>
          <w:sz w:val="36"/>
          <w:szCs w:val="36"/>
        </w:rPr>
        <w:t>次中心承担某种或几种突出的城市功能，与</w:t>
      </w:r>
      <w:proofErr w:type="gramStart"/>
      <w:r w:rsidR="00C02688" w:rsidRPr="002B7F9B">
        <w:rPr>
          <w:rFonts w:ascii="Times New Roman" w:eastAsia="仿宋" w:hAnsi="Times New Roman" w:cs="Times New Roman"/>
          <w:sz w:val="36"/>
          <w:szCs w:val="36"/>
        </w:rPr>
        <w:t>主中心</w:t>
      </w:r>
      <w:proofErr w:type="gramEnd"/>
      <w:r w:rsidR="00C02688" w:rsidRPr="002B7F9B">
        <w:rPr>
          <w:rFonts w:ascii="Times New Roman" w:eastAsia="仿宋" w:hAnsi="Times New Roman" w:cs="Times New Roman"/>
          <w:sz w:val="36"/>
          <w:szCs w:val="36"/>
        </w:rPr>
        <w:t>优势互补。</w:t>
      </w:r>
      <w:r w:rsidR="007A6E49" w:rsidRPr="007A6E49">
        <w:rPr>
          <w:rFonts w:ascii="黑体" w:eastAsia="黑体" w:hAnsi="黑体" w:cs="Times New Roman" w:hint="eastAsia"/>
          <w:sz w:val="36"/>
          <w:szCs w:val="36"/>
        </w:rPr>
        <w:t>纽约、巴黎、东京、伦敦、新加坡</w:t>
      </w:r>
      <w:r w:rsidR="007A6E49">
        <w:rPr>
          <w:rFonts w:ascii="Times New Roman" w:eastAsia="仿宋" w:hAnsi="Times New Roman" w:cs="Times New Roman" w:hint="eastAsia"/>
          <w:sz w:val="36"/>
          <w:szCs w:val="36"/>
        </w:rPr>
        <w:t>的多中心化是普遍现象。</w:t>
      </w:r>
      <w:r w:rsidR="005E5911" w:rsidRPr="002E4D91">
        <w:rPr>
          <w:rFonts w:ascii="黑体" w:eastAsia="黑体" w:hAnsi="黑体" w:cs="Times New Roman"/>
          <w:sz w:val="36"/>
          <w:szCs w:val="36"/>
        </w:rPr>
        <w:t>纽约</w:t>
      </w:r>
      <w:r w:rsidR="005E5911" w:rsidRPr="002B7F9B">
        <w:rPr>
          <w:rFonts w:ascii="Times New Roman" w:eastAsia="仿宋" w:hAnsi="Times New Roman" w:cs="Times New Roman"/>
          <w:sz w:val="36"/>
          <w:szCs w:val="36"/>
        </w:rPr>
        <w:t>早期的城市中心集中在曼哈顿下城</w:t>
      </w:r>
      <w:r w:rsidR="000D3EBC">
        <w:rPr>
          <w:rFonts w:ascii="Times New Roman" w:eastAsia="仿宋" w:hAnsi="Times New Roman" w:cs="Times New Roman"/>
          <w:sz w:val="36"/>
          <w:szCs w:val="36"/>
        </w:rPr>
        <w:t>。</w:t>
      </w:r>
      <w:r w:rsidR="006D2C79" w:rsidRPr="002B7F9B">
        <w:rPr>
          <w:rFonts w:ascii="Times New Roman" w:eastAsia="仿宋" w:hAnsi="Times New Roman" w:cs="Times New Roman"/>
          <w:sz w:val="36"/>
          <w:szCs w:val="36"/>
        </w:rPr>
        <w:t>20</w:t>
      </w:r>
      <w:r w:rsidR="006D2C79" w:rsidRPr="002B7F9B">
        <w:rPr>
          <w:rFonts w:ascii="Times New Roman" w:eastAsia="仿宋" w:hAnsi="Times New Roman" w:cs="Times New Roman"/>
          <w:sz w:val="36"/>
          <w:szCs w:val="36"/>
        </w:rPr>
        <w:t>世纪</w:t>
      </w:r>
      <w:r w:rsidR="005E5911" w:rsidRPr="002B7F9B">
        <w:rPr>
          <w:rFonts w:ascii="Times New Roman" w:eastAsia="仿宋" w:hAnsi="Times New Roman" w:cs="Times New Roman"/>
          <w:sz w:val="36"/>
          <w:szCs w:val="36"/>
        </w:rPr>
        <w:t>50</w:t>
      </w:r>
      <w:r w:rsidR="005E5911" w:rsidRPr="002B7F9B">
        <w:rPr>
          <w:rFonts w:ascii="Times New Roman" w:eastAsia="仿宋" w:hAnsi="Times New Roman" w:cs="Times New Roman"/>
          <w:sz w:val="36"/>
          <w:szCs w:val="36"/>
        </w:rPr>
        <w:t>年代后，</w:t>
      </w:r>
      <w:r w:rsidR="00216403" w:rsidRPr="002B7F9B">
        <w:rPr>
          <w:rFonts w:ascii="Times New Roman" w:eastAsia="仿宋" w:hAnsi="Times New Roman" w:cs="Times New Roman"/>
          <w:sz w:val="36"/>
          <w:szCs w:val="36"/>
        </w:rPr>
        <w:t>下城中心</w:t>
      </w:r>
      <w:r w:rsidR="00216403">
        <w:rPr>
          <w:rFonts w:ascii="Times New Roman" w:eastAsia="仿宋" w:hAnsi="Times New Roman" w:cs="Times New Roman" w:hint="eastAsia"/>
          <w:sz w:val="36"/>
          <w:szCs w:val="36"/>
        </w:rPr>
        <w:t>基于</w:t>
      </w:r>
      <w:r w:rsidR="00216403" w:rsidRPr="002B7F9B">
        <w:rPr>
          <w:rFonts w:ascii="Times New Roman" w:eastAsia="仿宋" w:hAnsi="Times New Roman" w:cs="Times New Roman"/>
          <w:sz w:val="36"/>
          <w:szCs w:val="36"/>
        </w:rPr>
        <w:t>高档商务办公等强大需求向外扩展</w:t>
      </w:r>
      <w:r w:rsidR="00216403">
        <w:rPr>
          <w:rFonts w:ascii="Times New Roman" w:eastAsia="仿宋" w:hAnsi="Times New Roman" w:cs="Times New Roman"/>
          <w:sz w:val="36"/>
          <w:szCs w:val="36"/>
        </w:rPr>
        <w:t>，</w:t>
      </w:r>
      <w:r w:rsidR="005E5911" w:rsidRPr="002B7F9B">
        <w:rPr>
          <w:rFonts w:ascii="Times New Roman" w:eastAsia="仿宋" w:hAnsi="Times New Roman" w:cs="Times New Roman"/>
          <w:sz w:val="36"/>
          <w:szCs w:val="36"/>
        </w:rPr>
        <w:t>原为高档居住区的曼哈顿中城成为公司总部等高档办公场所的集聚体。</w:t>
      </w:r>
      <w:r w:rsidR="005E5911" w:rsidRPr="002E4D91">
        <w:rPr>
          <w:rFonts w:ascii="黑体" w:eastAsia="黑体" w:hAnsi="黑体" w:cs="Times New Roman"/>
          <w:sz w:val="36"/>
          <w:szCs w:val="36"/>
        </w:rPr>
        <w:t>巴黎</w:t>
      </w:r>
      <w:r w:rsidR="006D2C79" w:rsidRPr="002B7F9B">
        <w:rPr>
          <w:rFonts w:ascii="Times New Roman" w:eastAsia="仿宋" w:hAnsi="Times New Roman" w:cs="Times New Roman"/>
          <w:sz w:val="36"/>
          <w:szCs w:val="36"/>
        </w:rPr>
        <w:t>在</w:t>
      </w:r>
      <w:r w:rsidR="005E5911" w:rsidRPr="002B7F9B">
        <w:rPr>
          <w:rFonts w:ascii="Times New Roman" w:eastAsia="仿宋" w:hAnsi="Times New Roman" w:cs="Times New Roman"/>
          <w:sz w:val="36"/>
          <w:szCs w:val="36"/>
        </w:rPr>
        <w:t>60</w:t>
      </w:r>
      <w:r w:rsidR="005E5911" w:rsidRPr="002B7F9B">
        <w:rPr>
          <w:rFonts w:ascii="Times New Roman" w:eastAsia="仿宋" w:hAnsi="Times New Roman" w:cs="Times New Roman"/>
          <w:sz w:val="36"/>
          <w:szCs w:val="36"/>
        </w:rPr>
        <w:t>年代初通过规划引导打破</w:t>
      </w:r>
      <w:proofErr w:type="gramStart"/>
      <w:r w:rsidR="005E5911" w:rsidRPr="002B7F9B">
        <w:rPr>
          <w:rFonts w:ascii="Times New Roman" w:eastAsia="仿宋" w:hAnsi="Times New Roman" w:cs="Times New Roman"/>
          <w:sz w:val="36"/>
          <w:szCs w:val="36"/>
        </w:rPr>
        <w:t>单中心</w:t>
      </w:r>
      <w:proofErr w:type="gramEnd"/>
      <w:r w:rsidR="005E5911" w:rsidRPr="002B7F9B">
        <w:rPr>
          <w:rFonts w:ascii="Times New Roman" w:eastAsia="仿宋" w:hAnsi="Times New Roman" w:cs="Times New Roman"/>
          <w:sz w:val="36"/>
          <w:szCs w:val="36"/>
        </w:rPr>
        <w:t>模式</w:t>
      </w:r>
      <w:r w:rsidR="000D3EBC">
        <w:rPr>
          <w:rFonts w:ascii="Times New Roman" w:eastAsia="仿宋" w:hAnsi="Times New Roman" w:cs="Times New Roman"/>
          <w:sz w:val="36"/>
          <w:szCs w:val="36"/>
        </w:rPr>
        <w:t>。在</w:t>
      </w:r>
      <w:r w:rsidR="005E5911" w:rsidRPr="002B7F9B">
        <w:rPr>
          <w:rFonts w:ascii="Times New Roman" w:eastAsia="仿宋" w:hAnsi="Times New Roman" w:cs="Times New Roman"/>
          <w:sz w:val="36"/>
          <w:szCs w:val="36"/>
        </w:rPr>
        <w:t>卢浮宫、协和广场、香</w:t>
      </w:r>
      <w:proofErr w:type="gramStart"/>
      <w:r w:rsidR="005E5911" w:rsidRPr="002B7F9B">
        <w:rPr>
          <w:rFonts w:ascii="Times New Roman" w:eastAsia="仿宋" w:hAnsi="Times New Roman" w:cs="Times New Roman"/>
          <w:sz w:val="36"/>
          <w:szCs w:val="36"/>
        </w:rPr>
        <w:t>榭</w:t>
      </w:r>
      <w:proofErr w:type="gramEnd"/>
      <w:r w:rsidR="005E5911" w:rsidRPr="002B7F9B">
        <w:rPr>
          <w:rFonts w:ascii="Times New Roman" w:eastAsia="仿宋" w:hAnsi="Times New Roman" w:cs="Times New Roman"/>
          <w:sz w:val="36"/>
          <w:szCs w:val="36"/>
        </w:rPr>
        <w:t>丽舍大街一直到凯旋门城市轴线的西端</w:t>
      </w:r>
      <w:r w:rsidR="000D3EBC">
        <w:rPr>
          <w:rFonts w:ascii="Times New Roman" w:eastAsia="仿宋" w:hAnsi="Times New Roman" w:cs="Times New Roman"/>
          <w:sz w:val="36"/>
          <w:szCs w:val="36"/>
        </w:rPr>
        <w:t>，</w:t>
      </w:r>
      <w:r w:rsidR="005E5911" w:rsidRPr="002B7F9B">
        <w:rPr>
          <w:rFonts w:ascii="Times New Roman" w:eastAsia="仿宋" w:hAnsi="Times New Roman" w:cs="Times New Roman"/>
          <w:sz w:val="36"/>
          <w:szCs w:val="36"/>
        </w:rPr>
        <w:t>开发建设德芳斯，成为欧洲最大的新兴商务区。</w:t>
      </w:r>
      <w:r w:rsidR="004D1DE7" w:rsidRPr="002E4D91">
        <w:rPr>
          <w:rFonts w:ascii="黑体" w:eastAsia="黑体" w:hAnsi="黑体" w:cs="Times New Roman"/>
          <w:sz w:val="36"/>
          <w:szCs w:val="36"/>
        </w:rPr>
        <w:t>东京</w:t>
      </w:r>
      <w:r w:rsidR="008C23D9" w:rsidRPr="002B7F9B">
        <w:rPr>
          <w:rFonts w:ascii="Times New Roman" w:eastAsia="仿宋" w:hAnsi="Times New Roman" w:cs="Times New Roman"/>
          <w:sz w:val="36"/>
          <w:szCs w:val="36"/>
        </w:rPr>
        <w:t>在</w:t>
      </w:r>
      <w:r w:rsidR="004D1DE7" w:rsidRPr="002B7F9B">
        <w:rPr>
          <w:rFonts w:ascii="Times New Roman" w:eastAsia="仿宋" w:hAnsi="Times New Roman" w:cs="Times New Roman"/>
          <w:sz w:val="36"/>
          <w:szCs w:val="36"/>
        </w:rPr>
        <w:t>70</w:t>
      </w:r>
      <w:r w:rsidR="004D1DE7" w:rsidRPr="002B7F9B">
        <w:rPr>
          <w:rFonts w:ascii="Times New Roman" w:eastAsia="仿宋" w:hAnsi="Times New Roman" w:cs="Times New Roman"/>
          <w:sz w:val="36"/>
          <w:szCs w:val="36"/>
        </w:rPr>
        <w:t>年代推行多中心的城市空间结构，形成以城市铁路为骨架的</w:t>
      </w:r>
      <w:r w:rsidR="004D1DE7" w:rsidRPr="002B7F9B">
        <w:rPr>
          <w:rFonts w:ascii="仿宋" w:eastAsia="仿宋" w:hAnsi="仿宋" w:cs="Times New Roman"/>
          <w:sz w:val="36"/>
          <w:szCs w:val="36"/>
        </w:rPr>
        <w:t>“</w:t>
      </w:r>
      <w:proofErr w:type="gramStart"/>
      <w:r w:rsidR="004D1DE7" w:rsidRPr="002B7F9B">
        <w:rPr>
          <w:rFonts w:ascii="仿宋" w:eastAsia="仿宋" w:hAnsi="仿宋" w:cs="Times New Roman"/>
          <w:sz w:val="36"/>
          <w:szCs w:val="36"/>
        </w:rPr>
        <w:t>一核七心</w:t>
      </w:r>
      <w:proofErr w:type="gramEnd"/>
      <w:r w:rsidR="004D1DE7" w:rsidRPr="002B7F9B">
        <w:rPr>
          <w:rFonts w:ascii="仿宋" w:eastAsia="仿宋" w:hAnsi="仿宋" w:cs="Times New Roman"/>
          <w:sz w:val="36"/>
          <w:szCs w:val="36"/>
        </w:rPr>
        <w:t>”</w:t>
      </w:r>
      <w:r w:rsidR="000D3EBC">
        <w:rPr>
          <w:rFonts w:ascii="Times New Roman" w:eastAsia="仿宋" w:hAnsi="Times New Roman" w:cs="Times New Roman"/>
          <w:sz w:val="36"/>
          <w:szCs w:val="36"/>
        </w:rPr>
        <w:t>。</w:t>
      </w:r>
      <w:r w:rsidR="004D1DE7" w:rsidRPr="002B7F9B">
        <w:rPr>
          <w:rFonts w:ascii="Times New Roman" w:eastAsia="仿宋" w:hAnsi="Times New Roman" w:cs="Times New Roman"/>
          <w:sz w:val="36"/>
          <w:szCs w:val="36"/>
        </w:rPr>
        <w:t>东京站附近地区是传统城市中心，上</w:t>
      </w:r>
      <w:proofErr w:type="gramStart"/>
      <w:r w:rsidR="004D1DE7" w:rsidRPr="002B7F9B">
        <w:rPr>
          <w:rFonts w:ascii="Times New Roman" w:eastAsia="仿宋" w:hAnsi="Times New Roman" w:cs="Times New Roman"/>
          <w:sz w:val="36"/>
          <w:szCs w:val="36"/>
        </w:rPr>
        <w:t>野</w:t>
      </w:r>
      <w:r w:rsidR="008C23D9" w:rsidRPr="002B7F9B">
        <w:rPr>
          <w:rFonts w:ascii="Times New Roman" w:eastAsia="仿宋" w:hAnsi="Times New Roman" w:cs="Times New Roman"/>
          <w:sz w:val="36"/>
          <w:szCs w:val="36"/>
        </w:rPr>
        <w:t>—</w:t>
      </w:r>
      <w:r w:rsidR="004D1DE7" w:rsidRPr="002B7F9B">
        <w:rPr>
          <w:rFonts w:ascii="Times New Roman" w:eastAsia="仿宋" w:hAnsi="Times New Roman" w:cs="Times New Roman"/>
          <w:sz w:val="36"/>
          <w:szCs w:val="36"/>
        </w:rPr>
        <w:t>浅草</w:t>
      </w:r>
      <w:proofErr w:type="gramEnd"/>
      <w:r w:rsidR="004D1DE7" w:rsidRPr="002B7F9B">
        <w:rPr>
          <w:rFonts w:ascii="Times New Roman" w:eastAsia="仿宋" w:hAnsi="Times New Roman" w:cs="Times New Roman"/>
          <w:sz w:val="36"/>
          <w:szCs w:val="36"/>
        </w:rPr>
        <w:t>、池袋、新宿、涉谷、大</w:t>
      </w:r>
      <w:proofErr w:type="gramStart"/>
      <w:r w:rsidR="004D1DE7" w:rsidRPr="002B7F9B">
        <w:rPr>
          <w:rFonts w:ascii="Times New Roman" w:eastAsia="仿宋" w:hAnsi="Times New Roman" w:cs="Times New Roman"/>
          <w:sz w:val="36"/>
          <w:szCs w:val="36"/>
        </w:rPr>
        <w:t>崎</w:t>
      </w:r>
      <w:proofErr w:type="gramEnd"/>
      <w:r w:rsidR="004D1DE7" w:rsidRPr="002B7F9B">
        <w:rPr>
          <w:rFonts w:ascii="Times New Roman" w:eastAsia="仿宋" w:hAnsi="Times New Roman" w:cs="Times New Roman"/>
          <w:sz w:val="36"/>
          <w:szCs w:val="36"/>
        </w:rPr>
        <w:t>、锦丝</w:t>
      </w:r>
      <w:proofErr w:type="gramStart"/>
      <w:r w:rsidR="004D1DE7" w:rsidRPr="002B7F9B">
        <w:rPr>
          <w:rFonts w:ascii="Times New Roman" w:eastAsia="仿宋" w:hAnsi="Times New Roman" w:cs="Times New Roman"/>
          <w:sz w:val="36"/>
          <w:szCs w:val="36"/>
        </w:rPr>
        <w:t>町</w:t>
      </w:r>
      <w:proofErr w:type="gramEnd"/>
      <w:r w:rsidR="004D1DE7" w:rsidRPr="002B7F9B">
        <w:rPr>
          <w:rFonts w:ascii="Times New Roman" w:eastAsia="仿宋" w:hAnsi="Times New Roman" w:cs="Times New Roman"/>
          <w:sz w:val="36"/>
          <w:szCs w:val="36"/>
        </w:rPr>
        <w:t>和临海是</w:t>
      </w:r>
      <w:r w:rsidR="004D1DE7" w:rsidRPr="002B7F9B">
        <w:rPr>
          <w:rFonts w:ascii="Times New Roman" w:eastAsia="仿宋" w:hAnsi="Times New Roman" w:cs="Times New Roman"/>
          <w:sz w:val="36"/>
          <w:szCs w:val="36"/>
        </w:rPr>
        <w:t>7</w:t>
      </w:r>
      <w:r w:rsidR="004D1DE7" w:rsidRPr="002B7F9B">
        <w:rPr>
          <w:rFonts w:ascii="Times New Roman" w:eastAsia="仿宋" w:hAnsi="Times New Roman" w:cs="Times New Roman"/>
          <w:sz w:val="36"/>
          <w:szCs w:val="36"/>
        </w:rPr>
        <w:t>个城市副中心。</w:t>
      </w:r>
      <w:r w:rsidR="004D1DE7" w:rsidRPr="002E4D91">
        <w:rPr>
          <w:rFonts w:ascii="黑体" w:eastAsia="黑体" w:hAnsi="黑体" w:cs="Times New Roman"/>
          <w:sz w:val="36"/>
          <w:szCs w:val="36"/>
        </w:rPr>
        <w:t>伦敦城</w:t>
      </w:r>
      <w:r w:rsidR="004D1DE7" w:rsidRPr="002B7F9B">
        <w:rPr>
          <w:rFonts w:ascii="Times New Roman" w:eastAsia="仿宋" w:hAnsi="Times New Roman" w:cs="Times New Roman"/>
          <w:sz w:val="36"/>
          <w:szCs w:val="36"/>
        </w:rPr>
        <w:t>是传统的金融贸易区，商务办公集中在西区</w:t>
      </w:r>
      <w:r w:rsidR="000D3EBC">
        <w:rPr>
          <w:rFonts w:ascii="Times New Roman" w:eastAsia="仿宋" w:hAnsi="Times New Roman" w:cs="Times New Roman"/>
          <w:sz w:val="36"/>
          <w:szCs w:val="36"/>
        </w:rPr>
        <w:t>。</w:t>
      </w:r>
      <w:r w:rsidR="008C23D9" w:rsidRPr="002B7F9B">
        <w:rPr>
          <w:rFonts w:ascii="Times New Roman" w:eastAsia="仿宋" w:hAnsi="Times New Roman" w:cs="Times New Roman"/>
          <w:sz w:val="36"/>
          <w:szCs w:val="36"/>
        </w:rPr>
        <w:t>伦敦于</w:t>
      </w:r>
      <w:r w:rsidR="004D1DE7" w:rsidRPr="002B7F9B">
        <w:rPr>
          <w:rFonts w:ascii="Times New Roman" w:eastAsia="仿宋" w:hAnsi="Times New Roman" w:cs="Times New Roman"/>
          <w:sz w:val="36"/>
          <w:szCs w:val="36"/>
        </w:rPr>
        <w:t>80-90</w:t>
      </w:r>
      <w:r w:rsidR="004D1DE7" w:rsidRPr="002B7F9B">
        <w:rPr>
          <w:rFonts w:ascii="Times New Roman" w:eastAsia="仿宋" w:hAnsi="Times New Roman" w:cs="Times New Roman"/>
          <w:sz w:val="36"/>
          <w:szCs w:val="36"/>
        </w:rPr>
        <w:t>年代</w:t>
      </w:r>
      <w:r w:rsidR="000D3EBC">
        <w:rPr>
          <w:rFonts w:ascii="Times New Roman" w:eastAsia="仿宋" w:hAnsi="Times New Roman" w:cs="Times New Roman"/>
          <w:sz w:val="36"/>
          <w:szCs w:val="36"/>
        </w:rPr>
        <w:t>，</w:t>
      </w:r>
      <w:r w:rsidR="004D1DE7" w:rsidRPr="002B7F9B">
        <w:rPr>
          <w:rFonts w:ascii="Times New Roman" w:eastAsia="仿宋" w:hAnsi="Times New Roman" w:cs="Times New Roman"/>
          <w:sz w:val="36"/>
          <w:szCs w:val="36"/>
        </w:rPr>
        <w:t>在码头区的狗岛兴建</w:t>
      </w:r>
      <w:proofErr w:type="gramStart"/>
      <w:r w:rsidR="004D1DE7" w:rsidRPr="002B7F9B">
        <w:rPr>
          <w:rFonts w:ascii="Times New Roman" w:eastAsia="仿宋" w:hAnsi="Times New Roman" w:cs="Times New Roman"/>
          <w:sz w:val="36"/>
          <w:szCs w:val="36"/>
        </w:rPr>
        <w:t>了堪纳瑞</w:t>
      </w:r>
      <w:proofErr w:type="gramEnd"/>
      <w:r w:rsidR="004D1DE7" w:rsidRPr="002B7F9B">
        <w:rPr>
          <w:rFonts w:ascii="Times New Roman" w:eastAsia="仿宋" w:hAnsi="Times New Roman" w:cs="Times New Roman"/>
          <w:sz w:val="36"/>
          <w:szCs w:val="36"/>
        </w:rPr>
        <w:t>商务区</w:t>
      </w:r>
      <w:r w:rsidR="005C1905" w:rsidRPr="002B7F9B">
        <w:rPr>
          <w:rFonts w:ascii="Times New Roman" w:eastAsia="仿宋" w:hAnsi="Times New Roman" w:cs="Times New Roman"/>
          <w:sz w:val="36"/>
          <w:szCs w:val="36"/>
        </w:rPr>
        <w:t>，</w:t>
      </w:r>
      <w:r w:rsidR="005C1905" w:rsidRPr="002B7F9B">
        <w:rPr>
          <w:rFonts w:ascii="Times New Roman" w:eastAsia="仿宋" w:hAnsi="Times New Roman" w:cs="Times New Roman"/>
          <w:sz w:val="36"/>
          <w:szCs w:val="36"/>
        </w:rPr>
        <w:t>2000</w:t>
      </w:r>
      <w:r w:rsidR="005C1905" w:rsidRPr="002B7F9B">
        <w:rPr>
          <w:rFonts w:ascii="Times New Roman" w:eastAsia="仿宋" w:hAnsi="Times New Roman" w:cs="Times New Roman"/>
          <w:sz w:val="36"/>
          <w:szCs w:val="36"/>
        </w:rPr>
        <w:t>年后提出并界定了中央活动区。</w:t>
      </w:r>
      <w:r w:rsidR="005C1905" w:rsidRPr="002B7F9B">
        <w:rPr>
          <w:rFonts w:ascii="黑体" w:eastAsia="黑体" w:hAnsi="黑体" w:cs="Times New Roman"/>
          <w:sz w:val="36"/>
          <w:szCs w:val="36"/>
        </w:rPr>
        <w:t>新加坡</w:t>
      </w:r>
      <w:r w:rsidR="005C1905" w:rsidRPr="002B7F9B">
        <w:rPr>
          <w:rFonts w:ascii="Times New Roman" w:eastAsia="仿宋" w:hAnsi="Times New Roman" w:cs="Times New Roman"/>
          <w:sz w:val="36"/>
          <w:szCs w:val="36"/>
        </w:rPr>
        <w:t>的城市中心集中于岛国南部，原中央商务区是金融中心和大量现代办公集聚的地区，</w:t>
      </w:r>
      <w:r w:rsidR="005C1905" w:rsidRPr="002B7F9B">
        <w:rPr>
          <w:rFonts w:ascii="Times New Roman" w:eastAsia="仿宋" w:hAnsi="Times New Roman" w:cs="Times New Roman"/>
          <w:sz w:val="36"/>
          <w:szCs w:val="36"/>
        </w:rPr>
        <w:t>1973</w:t>
      </w:r>
      <w:r w:rsidR="005C1905" w:rsidRPr="002B7F9B">
        <w:rPr>
          <w:rFonts w:ascii="Times New Roman" w:eastAsia="仿宋" w:hAnsi="Times New Roman" w:cs="Times New Roman"/>
          <w:sz w:val="36"/>
          <w:szCs w:val="36"/>
        </w:rPr>
        <w:t>年开始开发滨海中心，作为城市中心办公、会议和休闲等功能的延续。</w:t>
      </w:r>
    </w:p>
    <w:p w:rsidR="0008450E" w:rsidRDefault="0008450E" w:rsidP="00216403">
      <w:pPr>
        <w:spacing w:line="360" w:lineRule="auto"/>
        <w:ind w:firstLine="720"/>
        <w:rPr>
          <w:rFonts w:ascii="Times New Roman" w:eastAsia="仿宋" w:hAnsi="Times New Roman" w:cs="Times New Roman"/>
          <w:sz w:val="36"/>
          <w:szCs w:val="36"/>
        </w:rPr>
      </w:pPr>
    </w:p>
    <w:p w:rsidR="0008450E" w:rsidRPr="0093436D" w:rsidRDefault="0008450E" w:rsidP="00216403">
      <w:pPr>
        <w:spacing w:line="360" w:lineRule="auto"/>
        <w:ind w:firstLine="720"/>
        <w:rPr>
          <w:rFonts w:ascii="Times New Roman" w:eastAsia="仿宋" w:hAnsi="Times New Roman" w:cs="Times New Roman"/>
          <w:sz w:val="36"/>
          <w:szCs w:val="36"/>
        </w:rPr>
      </w:pPr>
    </w:p>
    <w:p w:rsidR="001048D0" w:rsidRDefault="001048D0" w:rsidP="00DE076B">
      <w:pPr>
        <w:tabs>
          <w:tab w:val="center" w:pos="5203"/>
          <w:tab w:val="right" w:pos="8306"/>
        </w:tabs>
        <w:adjustRightInd w:val="0"/>
        <w:snapToGrid w:val="0"/>
        <w:spacing w:line="360" w:lineRule="auto"/>
        <w:ind w:right="527"/>
        <w:rPr>
          <w:rFonts w:ascii="Times New Roman" w:hAnsi="宋体" w:cs="Times New Roman"/>
          <w:szCs w:val="21"/>
        </w:rPr>
      </w:pPr>
      <w:r w:rsidRPr="001048D0">
        <w:rPr>
          <w:noProof/>
        </w:rPr>
        <w:drawing>
          <wp:inline distT="0" distB="0" distL="0" distR="0" wp14:anchorId="2D29D64C" wp14:editId="390EE545">
            <wp:extent cx="5274310" cy="2315127"/>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315127"/>
                    </a:xfrm>
                    <a:prstGeom prst="rect">
                      <a:avLst/>
                    </a:prstGeom>
                    <a:noFill/>
                    <a:ln>
                      <a:noFill/>
                    </a:ln>
                  </pic:spPr>
                </pic:pic>
              </a:graphicData>
            </a:graphic>
          </wp:inline>
        </w:drawing>
      </w:r>
    </w:p>
    <w:p w:rsidR="00DE076B" w:rsidRDefault="00DE076B" w:rsidP="00DE076B">
      <w:pPr>
        <w:tabs>
          <w:tab w:val="center" w:pos="5203"/>
          <w:tab w:val="right" w:pos="8306"/>
        </w:tabs>
        <w:adjustRightInd w:val="0"/>
        <w:snapToGrid w:val="0"/>
        <w:ind w:right="527"/>
        <w:jc w:val="center"/>
        <w:rPr>
          <w:rFonts w:ascii="Times New Roman" w:hAnsi="宋体" w:cs="Times New Roman"/>
          <w:b/>
          <w:sz w:val="28"/>
          <w:szCs w:val="28"/>
        </w:rPr>
      </w:pPr>
      <w:r w:rsidRPr="009D641C">
        <w:rPr>
          <w:rFonts w:ascii="Times New Roman" w:hAnsi="宋体" w:cs="Times New Roman" w:hint="eastAsia"/>
          <w:b/>
          <w:sz w:val="28"/>
          <w:szCs w:val="28"/>
        </w:rPr>
        <w:t>图</w:t>
      </w:r>
      <w:r w:rsidR="003F5940">
        <w:rPr>
          <w:rFonts w:ascii="Times New Roman" w:hAnsi="宋体" w:cs="Times New Roman" w:hint="eastAsia"/>
          <w:b/>
          <w:sz w:val="28"/>
          <w:szCs w:val="28"/>
        </w:rPr>
        <w:t>4</w:t>
      </w:r>
      <w:r w:rsidR="00015731">
        <w:rPr>
          <w:rFonts w:ascii="Times New Roman" w:hAnsi="宋体" w:cs="Times New Roman" w:hint="eastAsia"/>
          <w:b/>
          <w:sz w:val="28"/>
          <w:szCs w:val="28"/>
        </w:rPr>
        <w:t xml:space="preserve"> </w:t>
      </w:r>
      <w:r w:rsidRPr="009D641C">
        <w:rPr>
          <w:rFonts w:ascii="Times New Roman" w:hAnsi="宋体" w:cs="Times New Roman" w:hint="eastAsia"/>
          <w:b/>
          <w:sz w:val="28"/>
          <w:szCs w:val="28"/>
        </w:rPr>
        <w:t>主要经济体</w:t>
      </w:r>
      <w:r w:rsidR="00135582">
        <w:rPr>
          <w:rFonts w:ascii="Times New Roman" w:hAnsi="宋体" w:cs="Times New Roman" w:hint="eastAsia"/>
          <w:b/>
          <w:sz w:val="28"/>
          <w:szCs w:val="28"/>
        </w:rPr>
        <w:t>大都市</w:t>
      </w:r>
      <w:r w:rsidRPr="009D641C">
        <w:rPr>
          <w:rFonts w:ascii="Times New Roman" w:hAnsi="宋体" w:cs="Times New Roman" w:hint="eastAsia"/>
          <w:b/>
          <w:sz w:val="28"/>
          <w:szCs w:val="28"/>
        </w:rPr>
        <w:t>向多中心转变示意图</w:t>
      </w:r>
    </w:p>
    <w:p w:rsidR="00135582" w:rsidRPr="00135582" w:rsidRDefault="000B0599" w:rsidP="00135582">
      <w:pPr>
        <w:tabs>
          <w:tab w:val="center" w:pos="5203"/>
          <w:tab w:val="right" w:pos="8306"/>
        </w:tabs>
        <w:adjustRightInd w:val="0"/>
        <w:snapToGrid w:val="0"/>
        <w:ind w:right="527"/>
        <w:rPr>
          <w:rFonts w:ascii="Times New Roman" w:hAnsi="宋体" w:cs="Times New Roman"/>
          <w:szCs w:val="21"/>
        </w:rPr>
      </w:pPr>
      <w:r>
        <w:rPr>
          <w:rFonts w:ascii="Times New Roman" w:hAnsi="宋体" w:cs="Times New Roman" w:hint="eastAsia"/>
          <w:szCs w:val="21"/>
        </w:rPr>
        <w:t>参考资料</w:t>
      </w:r>
      <w:r w:rsidR="00135582" w:rsidRPr="00135582">
        <w:rPr>
          <w:rFonts w:ascii="Times New Roman" w:hAnsi="宋体" w:cs="Times New Roman" w:hint="eastAsia"/>
          <w:szCs w:val="21"/>
        </w:rPr>
        <w:t>：袁海琴</w:t>
      </w:r>
      <w:r w:rsidR="00135582">
        <w:rPr>
          <w:rFonts w:ascii="Times New Roman" w:hAnsi="宋体" w:cs="Times New Roman" w:hint="eastAsia"/>
          <w:szCs w:val="21"/>
        </w:rPr>
        <w:t>，《</w:t>
      </w:r>
      <w:r w:rsidR="00135582" w:rsidRPr="00135582">
        <w:rPr>
          <w:rFonts w:ascii="Times New Roman" w:hAnsi="宋体" w:cs="Times New Roman" w:hint="eastAsia"/>
          <w:szCs w:val="21"/>
        </w:rPr>
        <w:t>全球化时代国际大都市城市中心的发展——国际经验与借鉴</w:t>
      </w:r>
      <w:r w:rsidR="00135582">
        <w:rPr>
          <w:rFonts w:ascii="Times New Roman" w:hAnsi="宋体" w:cs="Times New Roman" w:hint="eastAsia"/>
          <w:szCs w:val="21"/>
        </w:rPr>
        <w:t>》，《国际城市规划》，</w:t>
      </w:r>
      <w:r w:rsidR="00135582">
        <w:rPr>
          <w:rFonts w:ascii="Times New Roman" w:hAnsi="宋体" w:cs="Times New Roman" w:hint="eastAsia"/>
          <w:szCs w:val="21"/>
        </w:rPr>
        <w:t>2007</w:t>
      </w:r>
      <w:r w:rsidR="00135582">
        <w:rPr>
          <w:rFonts w:ascii="Times New Roman" w:hAnsi="宋体" w:cs="Times New Roman" w:hint="eastAsia"/>
          <w:szCs w:val="21"/>
        </w:rPr>
        <w:t>年第</w:t>
      </w:r>
      <w:r w:rsidR="00135582">
        <w:rPr>
          <w:rFonts w:ascii="Times New Roman" w:hAnsi="宋体" w:cs="Times New Roman" w:hint="eastAsia"/>
          <w:szCs w:val="21"/>
        </w:rPr>
        <w:t>5</w:t>
      </w:r>
      <w:r w:rsidR="00135582">
        <w:rPr>
          <w:rFonts w:ascii="Times New Roman" w:hAnsi="宋体" w:cs="Times New Roman" w:hint="eastAsia"/>
          <w:szCs w:val="21"/>
        </w:rPr>
        <w:t>期。</w:t>
      </w:r>
    </w:p>
    <w:p w:rsidR="00DE076B" w:rsidRDefault="00DE076B" w:rsidP="00DE076B">
      <w:pPr>
        <w:tabs>
          <w:tab w:val="center" w:pos="5203"/>
          <w:tab w:val="right" w:pos="8306"/>
        </w:tabs>
        <w:adjustRightInd w:val="0"/>
        <w:snapToGrid w:val="0"/>
        <w:ind w:right="527"/>
        <w:jc w:val="center"/>
        <w:rPr>
          <w:rFonts w:ascii="Times New Roman" w:hAnsi="宋体" w:cs="Times New Roman"/>
          <w:b/>
          <w:sz w:val="28"/>
          <w:szCs w:val="28"/>
        </w:rPr>
      </w:pPr>
    </w:p>
    <w:p w:rsidR="00DE076B" w:rsidRDefault="00DE076B" w:rsidP="00DE076B">
      <w:pPr>
        <w:tabs>
          <w:tab w:val="center" w:pos="5203"/>
          <w:tab w:val="right" w:pos="8306"/>
        </w:tabs>
        <w:adjustRightInd w:val="0"/>
        <w:snapToGrid w:val="0"/>
        <w:ind w:right="527"/>
        <w:jc w:val="center"/>
        <w:rPr>
          <w:rFonts w:ascii="Times New Roman" w:hAnsi="宋体" w:cs="Times New Roman"/>
          <w:szCs w:val="21"/>
        </w:rPr>
      </w:pPr>
    </w:p>
    <w:p w:rsidR="00DE076B" w:rsidRPr="004153D9" w:rsidRDefault="00B47132" w:rsidP="00DE076B">
      <w:pPr>
        <w:spacing w:line="360" w:lineRule="auto"/>
        <w:ind w:firstLineChars="200" w:firstLine="720"/>
        <w:outlineLvl w:val="1"/>
        <w:rPr>
          <w:rFonts w:ascii="黑体" w:eastAsia="黑体" w:hAnsi="黑体"/>
          <w:sz w:val="36"/>
          <w:szCs w:val="36"/>
        </w:rPr>
      </w:pPr>
      <w:r>
        <w:rPr>
          <w:rFonts w:ascii="黑体" w:eastAsia="黑体" w:hAnsi="黑体" w:hint="eastAsia"/>
          <w:sz w:val="36"/>
          <w:szCs w:val="36"/>
        </w:rPr>
        <w:t>（五）</w:t>
      </w:r>
      <w:r w:rsidR="00DE076B">
        <w:rPr>
          <w:rFonts w:ascii="黑体" w:eastAsia="黑体" w:hAnsi="黑体" w:hint="eastAsia"/>
          <w:sz w:val="36"/>
          <w:szCs w:val="36"/>
        </w:rPr>
        <w:t>政府支出结构向“服务型”转变</w:t>
      </w:r>
    </w:p>
    <w:p w:rsidR="000D3EBC" w:rsidRDefault="009C6524" w:rsidP="00DE076B">
      <w:pPr>
        <w:ind w:firstLineChars="200" w:firstLine="720"/>
        <w:rPr>
          <w:rFonts w:ascii="Times New Roman" w:eastAsia="仿宋" w:hAnsi="Times New Roman" w:cs="Times New Roman"/>
          <w:sz w:val="36"/>
          <w:szCs w:val="36"/>
        </w:rPr>
      </w:pPr>
      <w:r w:rsidRPr="002B7F9B">
        <w:rPr>
          <w:rFonts w:ascii="Times New Roman" w:eastAsia="仿宋" w:hAnsi="Times New Roman" w:cs="Times New Roman"/>
          <w:sz w:val="36"/>
          <w:szCs w:val="36"/>
        </w:rPr>
        <w:t>主要经济体在</w:t>
      </w:r>
      <w:r w:rsidR="00DE076B" w:rsidRPr="002B7F9B">
        <w:rPr>
          <w:rFonts w:ascii="Times New Roman" w:eastAsia="仿宋" w:hAnsi="Times New Roman" w:cs="Times New Roman"/>
          <w:sz w:val="36"/>
          <w:szCs w:val="36"/>
        </w:rPr>
        <w:t>人均</w:t>
      </w:r>
      <w:r w:rsidR="00DE076B" w:rsidRPr="002B7F9B">
        <w:rPr>
          <w:rFonts w:ascii="Times New Roman" w:eastAsia="仿宋" w:hAnsi="Times New Roman" w:cs="Times New Roman"/>
          <w:sz w:val="36"/>
          <w:szCs w:val="36"/>
        </w:rPr>
        <w:t>GDP</w:t>
      </w:r>
      <w:r w:rsidR="00DE076B" w:rsidRPr="002B7F9B">
        <w:rPr>
          <w:rFonts w:ascii="Times New Roman" w:eastAsia="仿宋" w:hAnsi="Times New Roman" w:cs="Times New Roman"/>
          <w:sz w:val="36"/>
          <w:szCs w:val="36"/>
        </w:rPr>
        <w:t>达</w:t>
      </w:r>
      <w:r w:rsidR="00DE076B" w:rsidRPr="002B7F9B">
        <w:rPr>
          <w:rFonts w:ascii="Times New Roman" w:eastAsia="仿宋" w:hAnsi="Times New Roman" w:cs="Times New Roman"/>
          <w:sz w:val="36"/>
          <w:szCs w:val="36"/>
        </w:rPr>
        <w:t>2</w:t>
      </w:r>
      <w:r w:rsidR="00DE076B" w:rsidRPr="002B7F9B">
        <w:rPr>
          <w:rFonts w:ascii="Times New Roman" w:eastAsia="仿宋" w:hAnsi="Times New Roman" w:cs="Times New Roman"/>
          <w:sz w:val="36"/>
          <w:szCs w:val="36"/>
        </w:rPr>
        <w:t>万</w:t>
      </w:r>
      <w:proofErr w:type="gramStart"/>
      <w:r w:rsidR="00DE076B" w:rsidRPr="002B7F9B">
        <w:rPr>
          <w:rFonts w:ascii="Times New Roman" w:eastAsia="仿宋" w:hAnsi="Times New Roman" w:cs="Times New Roman"/>
          <w:sz w:val="36"/>
          <w:szCs w:val="36"/>
        </w:rPr>
        <w:t>国际元</w:t>
      </w:r>
      <w:proofErr w:type="gramEnd"/>
      <w:r w:rsidR="001A1CE0" w:rsidRPr="002B7F9B">
        <w:rPr>
          <w:rFonts w:ascii="Times New Roman" w:eastAsia="仿宋" w:hAnsi="Times New Roman" w:cs="Times New Roman"/>
          <w:sz w:val="36"/>
          <w:szCs w:val="36"/>
        </w:rPr>
        <w:t>后</w:t>
      </w:r>
      <w:r w:rsidR="00DE076B" w:rsidRPr="002B7F9B">
        <w:rPr>
          <w:rFonts w:ascii="Times New Roman" w:eastAsia="仿宋" w:hAnsi="Times New Roman" w:cs="Times New Roman"/>
          <w:sz w:val="36"/>
          <w:szCs w:val="36"/>
        </w:rPr>
        <w:t>，</w:t>
      </w:r>
      <w:r w:rsidR="009D5656">
        <w:rPr>
          <w:rFonts w:ascii="Times New Roman" w:eastAsia="仿宋" w:hAnsi="Times New Roman" w:cs="Times New Roman" w:hint="eastAsia"/>
          <w:sz w:val="36"/>
          <w:szCs w:val="36"/>
        </w:rPr>
        <w:t>公共教育支出、</w:t>
      </w:r>
      <w:r w:rsidR="009D5656" w:rsidRPr="002B7F9B">
        <w:rPr>
          <w:rFonts w:ascii="Times New Roman" w:eastAsia="仿宋" w:hAnsi="Times New Roman" w:cs="Times New Roman"/>
          <w:sz w:val="36"/>
          <w:szCs w:val="36"/>
        </w:rPr>
        <w:t>医疗卫生支出、社会保障支出</w:t>
      </w:r>
      <w:r w:rsidR="009D5656" w:rsidRPr="002B7F9B">
        <w:rPr>
          <w:rFonts w:ascii="Times New Roman" w:eastAsia="仿宋" w:hAnsi="Times New Roman" w:cs="Times New Roman" w:hint="eastAsia"/>
          <w:sz w:val="36"/>
          <w:szCs w:val="36"/>
        </w:rPr>
        <w:t>占</w:t>
      </w:r>
      <w:r w:rsidR="009D5656" w:rsidRPr="002B7F9B">
        <w:rPr>
          <w:rFonts w:ascii="Times New Roman" w:eastAsia="仿宋" w:hAnsi="Times New Roman" w:cs="Times New Roman" w:hint="eastAsia"/>
          <w:sz w:val="36"/>
          <w:szCs w:val="36"/>
        </w:rPr>
        <w:t>GDP</w:t>
      </w:r>
      <w:r w:rsidR="009D5656" w:rsidRPr="002B7F9B">
        <w:rPr>
          <w:rFonts w:ascii="Times New Roman" w:eastAsia="仿宋" w:hAnsi="Times New Roman" w:cs="Times New Roman" w:hint="eastAsia"/>
          <w:sz w:val="36"/>
          <w:szCs w:val="36"/>
        </w:rPr>
        <w:t>比重</w:t>
      </w:r>
      <w:r w:rsidR="0095183B">
        <w:rPr>
          <w:rFonts w:ascii="Times New Roman" w:eastAsia="仿宋" w:hAnsi="Times New Roman" w:cs="Times New Roman" w:hint="eastAsia"/>
          <w:sz w:val="36"/>
          <w:szCs w:val="36"/>
        </w:rPr>
        <w:t>均</w:t>
      </w:r>
      <w:r w:rsidR="009D5656" w:rsidRPr="002B7F9B">
        <w:rPr>
          <w:rFonts w:ascii="Times New Roman" w:eastAsia="仿宋" w:hAnsi="Times New Roman" w:cs="Times New Roman" w:hint="eastAsia"/>
          <w:sz w:val="36"/>
          <w:szCs w:val="36"/>
        </w:rPr>
        <w:t>上升。</w:t>
      </w:r>
    </w:p>
    <w:p w:rsidR="000D3EBC" w:rsidRDefault="00DE076B" w:rsidP="000D3EBC">
      <w:pPr>
        <w:ind w:firstLineChars="200" w:firstLine="723"/>
        <w:rPr>
          <w:rFonts w:ascii="Times New Roman" w:eastAsia="仿宋" w:hAnsi="Times New Roman" w:cs="Times New Roman"/>
          <w:sz w:val="36"/>
          <w:szCs w:val="36"/>
        </w:rPr>
      </w:pPr>
      <w:r w:rsidRPr="002B7F9B">
        <w:rPr>
          <w:rFonts w:ascii="Times New Roman" w:eastAsia="仿宋" w:hAnsi="Times New Roman" w:cs="Times New Roman"/>
          <w:b/>
          <w:sz w:val="36"/>
          <w:szCs w:val="36"/>
        </w:rPr>
        <w:t>公共教育支出占</w:t>
      </w:r>
      <w:r w:rsidRPr="002B7F9B">
        <w:rPr>
          <w:rFonts w:ascii="Times New Roman" w:eastAsia="仿宋" w:hAnsi="Times New Roman" w:cs="Times New Roman"/>
          <w:b/>
          <w:sz w:val="36"/>
          <w:szCs w:val="36"/>
        </w:rPr>
        <w:t>GDP</w:t>
      </w:r>
      <w:r w:rsidRPr="002B7F9B">
        <w:rPr>
          <w:rFonts w:ascii="Times New Roman" w:eastAsia="仿宋" w:hAnsi="Times New Roman" w:cs="Times New Roman"/>
          <w:b/>
          <w:sz w:val="36"/>
          <w:szCs w:val="36"/>
        </w:rPr>
        <w:t>比重上升。</w:t>
      </w:r>
      <w:r w:rsidRPr="002B7F9B">
        <w:rPr>
          <w:rFonts w:ascii="Times New Roman" w:eastAsia="仿宋" w:hAnsi="Times New Roman" w:cs="Times New Roman"/>
          <w:sz w:val="36"/>
          <w:szCs w:val="36"/>
        </w:rPr>
        <w:t>20</w:t>
      </w:r>
      <w:r w:rsidRPr="002B7F9B">
        <w:rPr>
          <w:rFonts w:ascii="Times New Roman" w:eastAsia="仿宋" w:hAnsi="Times New Roman" w:cs="Times New Roman"/>
          <w:sz w:val="36"/>
          <w:szCs w:val="36"/>
        </w:rPr>
        <w:t>世纪</w:t>
      </w:r>
      <w:r w:rsidRPr="002B7F9B">
        <w:rPr>
          <w:rFonts w:ascii="Times New Roman" w:eastAsia="仿宋" w:hAnsi="Times New Roman" w:cs="Times New Roman"/>
          <w:sz w:val="36"/>
          <w:szCs w:val="36"/>
        </w:rPr>
        <w:t>70</w:t>
      </w:r>
      <w:r w:rsidRPr="002B7F9B">
        <w:rPr>
          <w:rFonts w:ascii="Times New Roman" w:eastAsia="仿宋" w:hAnsi="Times New Roman" w:cs="Times New Roman"/>
          <w:sz w:val="36"/>
          <w:szCs w:val="36"/>
        </w:rPr>
        <w:t>年代</w:t>
      </w:r>
      <w:r w:rsidR="00181905"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美国和加拿大</w:t>
      </w:r>
      <w:r w:rsidR="001A1CE0" w:rsidRPr="002B7F9B">
        <w:rPr>
          <w:rFonts w:ascii="Times New Roman" w:eastAsia="仿宋" w:hAnsi="Times New Roman" w:cs="Times New Roman"/>
          <w:sz w:val="36"/>
          <w:szCs w:val="36"/>
        </w:rPr>
        <w:t>的占比</w:t>
      </w:r>
      <w:r w:rsidRPr="002B7F9B">
        <w:rPr>
          <w:rFonts w:ascii="Times New Roman" w:eastAsia="仿宋" w:hAnsi="Times New Roman" w:cs="Times New Roman"/>
          <w:sz w:val="36"/>
          <w:szCs w:val="36"/>
        </w:rPr>
        <w:t>均超</w:t>
      </w:r>
      <w:r w:rsidRPr="002B7F9B">
        <w:rPr>
          <w:rFonts w:ascii="Times New Roman" w:eastAsia="仿宋" w:hAnsi="Times New Roman" w:cs="Times New Roman"/>
          <w:sz w:val="36"/>
          <w:szCs w:val="36"/>
        </w:rPr>
        <w:t>7%</w:t>
      </w:r>
      <w:r w:rsidRPr="002B7F9B">
        <w:rPr>
          <w:rFonts w:ascii="Times New Roman" w:eastAsia="仿宋" w:hAnsi="Times New Roman" w:cs="Times New Roman"/>
          <w:sz w:val="36"/>
          <w:szCs w:val="36"/>
        </w:rPr>
        <w:t>、荷兰</w:t>
      </w:r>
      <w:r w:rsidR="001A1CE0" w:rsidRPr="002B7F9B">
        <w:rPr>
          <w:rFonts w:ascii="Times New Roman" w:eastAsia="仿宋" w:hAnsi="Times New Roman" w:cs="Times New Roman"/>
          <w:sz w:val="36"/>
          <w:szCs w:val="36"/>
        </w:rPr>
        <w:t>的</w:t>
      </w:r>
      <w:r w:rsidRPr="002B7F9B">
        <w:rPr>
          <w:rFonts w:ascii="Times New Roman" w:eastAsia="仿宋" w:hAnsi="Times New Roman" w:cs="Times New Roman"/>
          <w:sz w:val="36"/>
          <w:szCs w:val="36"/>
        </w:rPr>
        <w:t>占比近</w:t>
      </w:r>
      <w:r w:rsidRPr="002B7F9B">
        <w:rPr>
          <w:rFonts w:ascii="Times New Roman" w:eastAsia="仿宋" w:hAnsi="Times New Roman" w:cs="Times New Roman"/>
          <w:sz w:val="36"/>
          <w:szCs w:val="36"/>
        </w:rPr>
        <w:t>7%</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1975</w:t>
      </w:r>
      <w:r w:rsidR="00A91CCD" w:rsidRPr="002B7F9B">
        <w:rPr>
          <w:rFonts w:ascii="Times New Roman" w:eastAsia="仿宋" w:hAnsi="Times New Roman" w:cs="Times New Roman"/>
          <w:b/>
          <w:sz w:val="36"/>
          <w:szCs w:val="36"/>
        </w:rPr>
        <w:t>-</w:t>
      </w:r>
      <w:r w:rsidRPr="002B7F9B">
        <w:rPr>
          <w:rFonts w:ascii="Times New Roman" w:eastAsia="仿宋" w:hAnsi="Times New Roman" w:cs="Times New Roman"/>
          <w:sz w:val="36"/>
          <w:szCs w:val="36"/>
        </w:rPr>
        <w:t>1985</w:t>
      </w:r>
      <w:r w:rsidRPr="002B7F9B">
        <w:rPr>
          <w:rFonts w:ascii="Times New Roman" w:eastAsia="仿宋" w:hAnsi="Times New Roman" w:cs="Times New Roman"/>
          <w:sz w:val="36"/>
          <w:szCs w:val="36"/>
        </w:rPr>
        <w:t>年，法国、日本、意大利、新加坡、澳大利亚</w:t>
      </w:r>
      <w:r w:rsidR="001A1CE0" w:rsidRPr="002B7F9B">
        <w:rPr>
          <w:rFonts w:ascii="Times New Roman" w:eastAsia="仿宋" w:hAnsi="Times New Roman" w:cs="Times New Roman"/>
          <w:sz w:val="36"/>
          <w:szCs w:val="36"/>
        </w:rPr>
        <w:t>的占比</w:t>
      </w:r>
      <w:r w:rsidRPr="002B7F9B">
        <w:rPr>
          <w:rFonts w:ascii="Times New Roman" w:eastAsia="仿宋" w:hAnsi="Times New Roman" w:cs="Times New Roman"/>
          <w:sz w:val="36"/>
          <w:szCs w:val="36"/>
        </w:rPr>
        <w:t>分别由</w:t>
      </w:r>
      <w:r w:rsidRPr="002B7F9B">
        <w:rPr>
          <w:rFonts w:ascii="Times New Roman" w:eastAsia="仿宋" w:hAnsi="Times New Roman" w:cs="Times New Roman"/>
          <w:sz w:val="36"/>
          <w:szCs w:val="36"/>
        </w:rPr>
        <w:t>4.5%</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4.8%</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3.9%</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2.4%</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5.3%</w:t>
      </w:r>
      <w:r w:rsidRPr="002B7F9B">
        <w:rPr>
          <w:rFonts w:ascii="Times New Roman" w:eastAsia="仿宋" w:hAnsi="Times New Roman" w:cs="Times New Roman"/>
          <w:sz w:val="36"/>
          <w:szCs w:val="36"/>
        </w:rPr>
        <w:t>上升至</w:t>
      </w:r>
      <w:r w:rsidRPr="002B7F9B">
        <w:rPr>
          <w:rFonts w:ascii="Times New Roman" w:eastAsia="仿宋" w:hAnsi="Times New Roman" w:cs="Times New Roman"/>
          <w:sz w:val="36"/>
          <w:szCs w:val="36"/>
        </w:rPr>
        <w:t>4.9%</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5.2%</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4.9%</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4.4%</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5.4%</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1985</w:t>
      </w:r>
      <w:r w:rsidR="00A91CCD" w:rsidRPr="002B7F9B">
        <w:rPr>
          <w:rFonts w:ascii="Times New Roman" w:eastAsia="仿宋" w:hAnsi="Times New Roman" w:cs="Times New Roman"/>
          <w:b/>
          <w:sz w:val="36"/>
          <w:szCs w:val="36"/>
        </w:rPr>
        <w:t>-</w:t>
      </w:r>
      <w:r w:rsidRPr="002B7F9B">
        <w:rPr>
          <w:rFonts w:ascii="Times New Roman" w:eastAsia="仿宋" w:hAnsi="Times New Roman" w:cs="Times New Roman"/>
          <w:sz w:val="36"/>
          <w:szCs w:val="36"/>
        </w:rPr>
        <w:t>1995</w:t>
      </w:r>
      <w:r w:rsidRPr="002B7F9B">
        <w:rPr>
          <w:rFonts w:ascii="Times New Roman" w:eastAsia="仿宋" w:hAnsi="Times New Roman" w:cs="Times New Roman"/>
          <w:sz w:val="36"/>
          <w:szCs w:val="36"/>
        </w:rPr>
        <w:t>年，西班牙、新西兰</w:t>
      </w:r>
      <w:r w:rsidR="002E4D91">
        <w:rPr>
          <w:rFonts w:ascii="Times New Roman" w:eastAsia="仿宋" w:hAnsi="Times New Roman" w:cs="Times New Roman" w:hint="eastAsia"/>
          <w:sz w:val="36"/>
          <w:szCs w:val="36"/>
        </w:rPr>
        <w:t>的</w:t>
      </w:r>
      <w:r w:rsidR="001A1CE0" w:rsidRPr="002B7F9B">
        <w:rPr>
          <w:rFonts w:ascii="Times New Roman" w:eastAsia="仿宋" w:hAnsi="Times New Roman" w:cs="Times New Roman"/>
          <w:sz w:val="36"/>
          <w:szCs w:val="36"/>
        </w:rPr>
        <w:t>占比</w:t>
      </w:r>
      <w:r w:rsidRPr="002B7F9B">
        <w:rPr>
          <w:rFonts w:ascii="Times New Roman" w:eastAsia="仿宋" w:hAnsi="Times New Roman" w:cs="Times New Roman"/>
          <w:sz w:val="36"/>
          <w:szCs w:val="36"/>
        </w:rPr>
        <w:t>分别由</w:t>
      </w:r>
      <w:r w:rsidRPr="002B7F9B">
        <w:rPr>
          <w:rFonts w:ascii="Times New Roman" w:eastAsia="仿宋" w:hAnsi="Times New Roman" w:cs="Times New Roman"/>
          <w:sz w:val="36"/>
          <w:szCs w:val="36"/>
        </w:rPr>
        <w:t>3.1%</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3.6%</w:t>
      </w:r>
      <w:r w:rsidRPr="002B7F9B">
        <w:rPr>
          <w:rFonts w:ascii="Times New Roman" w:eastAsia="仿宋" w:hAnsi="Times New Roman" w:cs="Times New Roman"/>
          <w:sz w:val="36"/>
          <w:szCs w:val="36"/>
        </w:rPr>
        <w:t>升至</w:t>
      </w:r>
      <w:r w:rsidRPr="002B7F9B">
        <w:rPr>
          <w:rFonts w:ascii="Times New Roman" w:eastAsia="仿宋" w:hAnsi="Times New Roman" w:cs="Times New Roman"/>
          <w:sz w:val="36"/>
          <w:szCs w:val="36"/>
        </w:rPr>
        <w:t>4.6%</w:t>
      </w:r>
      <w:r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5.8%</w:t>
      </w:r>
      <w:r w:rsidR="001A1CE0" w:rsidRPr="002B7F9B">
        <w:rPr>
          <w:rFonts w:ascii="Times New Roman" w:eastAsia="仿宋" w:hAnsi="Times New Roman" w:cs="Times New Roman"/>
          <w:sz w:val="36"/>
          <w:szCs w:val="36"/>
        </w:rPr>
        <w:t>。</w:t>
      </w:r>
      <w:r w:rsidRPr="002B7F9B">
        <w:rPr>
          <w:rFonts w:ascii="Times New Roman" w:eastAsia="仿宋" w:hAnsi="Times New Roman" w:cs="Times New Roman"/>
          <w:sz w:val="36"/>
          <w:szCs w:val="36"/>
        </w:rPr>
        <w:t>1992</w:t>
      </w:r>
      <w:r w:rsidR="00A91CCD" w:rsidRPr="002B7F9B">
        <w:rPr>
          <w:rFonts w:ascii="Times New Roman" w:eastAsia="仿宋" w:hAnsi="Times New Roman" w:cs="Times New Roman"/>
          <w:b/>
          <w:sz w:val="36"/>
          <w:szCs w:val="36"/>
        </w:rPr>
        <w:t>-</w:t>
      </w:r>
      <w:r w:rsidRPr="002B7F9B">
        <w:rPr>
          <w:rFonts w:ascii="Times New Roman" w:eastAsia="仿宋" w:hAnsi="Times New Roman" w:cs="Times New Roman"/>
          <w:sz w:val="36"/>
          <w:szCs w:val="36"/>
        </w:rPr>
        <w:t>1995</w:t>
      </w:r>
      <w:r w:rsidRPr="002B7F9B">
        <w:rPr>
          <w:rFonts w:ascii="Times New Roman" w:eastAsia="仿宋" w:hAnsi="Times New Roman" w:cs="Times New Roman"/>
          <w:sz w:val="36"/>
          <w:szCs w:val="36"/>
        </w:rPr>
        <w:t>年，捷克</w:t>
      </w:r>
      <w:r w:rsidR="001A1CE0" w:rsidRPr="002B7F9B">
        <w:rPr>
          <w:rFonts w:ascii="Times New Roman" w:eastAsia="仿宋" w:hAnsi="Times New Roman" w:cs="Times New Roman"/>
          <w:sz w:val="36"/>
          <w:szCs w:val="36"/>
        </w:rPr>
        <w:t>的占比</w:t>
      </w:r>
      <w:r w:rsidRPr="002B7F9B">
        <w:rPr>
          <w:rFonts w:ascii="Times New Roman" w:eastAsia="仿宋" w:hAnsi="Times New Roman" w:cs="Times New Roman"/>
          <w:sz w:val="36"/>
          <w:szCs w:val="36"/>
        </w:rPr>
        <w:t>由</w:t>
      </w:r>
      <w:r w:rsidRPr="002B7F9B">
        <w:rPr>
          <w:rFonts w:ascii="Times New Roman" w:eastAsia="仿宋" w:hAnsi="Times New Roman" w:cs="Times New Roman"/>
          <w:sz w:val="36"/>
          <w:szCs w:val="36"/>
        </w:rPr>
        <w:t>4.4%</w:t>
      </w:r>
      <w:r w:rsidRPr="002B7F9B">
        <w:rPr>
          <w:rFonts w:ascii="Times New Roman" w:eastAsia="仿宋" w:hAnsi="Times New Roman" w:cs="Times New Roman"/>
          <w:sz w:val="36"/>
          <w:szCs w:val="36"/>
        </w:rPr>
        <w:t>升至</w:t>
      </w:r>
      <w:r w:rsidRPr="002B7F9B">
        <w:rPr>
          <w:rFonts w:ascii="Times New Roman" w:eastAsia="仿宋" w:hAnsi="Times New Roman" w:cs="Times New Roman"/>
          <w:sz w:val="36"/>
          <w:szCs w:val="36"/>
        </w:rPr>
        <w:t>4.9%</w:t>
      </w:r>
      <w:r w:rsidRPr="002B7F9B">
        <w:rPr>
          <w:rFonts w:ascii="Times New Roman" w:eastAsia="仿宋" w:hAnsi="Times New Roman" w:cs="Times New Roman"/>
          <w:sz w:val="36"/>
          <w:szCs w:val="36"/>
        </w:rPr>
        <w:t>。</w:t>
      </w:r>
    </w:p>
    <w:p w:rsidR="000D3EBC" w:rsidRDefault="00DE076B" w:rsidP="000D3EBC">
      <w:pPr>
        <w:ind w:firstLineChars="200" w:firstLine="723"/>
        <w:rPr>
          <w:rFonts w:ascii="Times New Roman" w:eastAsia="仿宋" w:hAnsi="Times New Roman" w:cs="Times New Roman"/>
          <w:sz w:val="36"/>
          <w:szCs w:val="36"/>
        </w:rPr>
      </w:pPr>
      <w:r w:rsidRPr="002B7F9B">
        <w:rPr>
          <w:rFonts w:ascii="Times New Roman" w:eastAsia="仿宋" w:hAnsi="Times New Roman" w:cs="Times New Roman"/>
          <w:b/>
          <w:sz w:val="36"/>
          <w:szCs w:val="36"/>
        </w:rPr>
        <w:lastRenderedPageBreak/>
        <w:t>人均</w:t>
      </w:r>
      <w:r w:rsidRPr="002B7F9B">
        <w:rPr>
          <w:rFonts w:ascii="Times New Roman" w:eastAsia="仿宋" w:hAnsi="Times New Roman" w:cs="Times New Roman"/>
          <w:b/>
          <w:sz w:val="36"/>
          <w:szCs w:val="36"/>
        </w:rPr>
        <w:t>GDP</w:t>
      </w:r>
      <w:r w:rsidRPr="002B7F9B">
        <w:rPr>
          <w:rFonts w:ascii="Times New Roman" w:eastAsia="仿宋" w:hAnsi="Times New Roman" w:cs="Times New Roman"/>
          <w:b/>
          <w:sz w:val="36"/>
          <w:szCs w:val="36"/>
        </w:rPr>
        <w:t>率先达</w:t>
      </w:r>
      <w:r w:rsidRPr="002B7F9B">
        <w:rPr>
          <w:rFonts w:ascii="Times New Roman" w:eastAsia="仿宋" w:hAnsi="Times New Roman" w:cs="Times New Roman"/>
          <w:b/>
          <w:sz w:val="36"/>
          <w:szCs w:val="36"/>
        </w:rPr>
        <w:t>2</w:t>
      </w:r>
      <w:r w:rsidRPr="002B7F9B">
        <w:rPr>
          <w:rFonts w:ascii="Times New Roman" w:eastAsia="仿宋" w:hAnsi="Times New Roman" w:cs="Times New Roman"/>
          <w:b/>
          <w:sz w:val="36"/>
          <w:szCs w:val="36"/>
        </w:rPr>
        <w:t>万</w:t>
      </w:r>
      <w:proofErr w:type="gramStart"/>
      <w:r w:rsidRPr="002B7F9B">
        <w:rPr>
          <w:rFonts w:ascii="Times New Roman" w:eastAsia="仿宋" w:hAnsi="Times New Roman" w:cs="Times New Roman"/>
          <w:b/>
          <w:sz w:val="36"/>
          <w:szCs w:val="36"/>
        </w:rPr>
        <w:t>国际元</w:t>
      </w:r>
      <w:proofErr w:type="gramEnd"/>
      <w:r w:rsidRPr="002B7F9B">
        <w:rPr>
          <w:rFonts w:ascii="Times New Roman" w:eastAsia="仿宋" w:hAnsi="Times New Roman" w:cs="Times New Roman"/>
          <w:b/>
          <w:sz w:val="36"/>
          <w:szCs w:val="36"/>
        </w:rPr>
        <w:t>的国家医疗卫生支出占</w:t>
      </w:r>
      <w:r w:rsidRPr="002B7F9B">
        <w:rPr>
          <w:rFonts w:ascii="Times New Roman" w:eastAsia="仿宋" w:hAnsi="Times New Roman" w:cs="Times New Roman"/>
          <w:b/>
          <w:sz w:val="36"/>
          <w:szCs w:val="36"/>
        </w:rPr>
        <w:t>GDP</w:t>
      </w:r>
      <w:r w:rsidRPr="002B7F9B">
        <w:rPr>
          <w:rFonts w:ascii="Times New Roman" w:eastAsia="仿宋" w:hAnsi="Times New Roman" w:cs="Times New Roman"/>
          <w:b/>
          <w:sz w:val="36"/>
          <w:szCs w:val="36"/>
        </w:rPr>
        <w:t>比重明显</w:t>
      </w:r>
      <w:r w:rsidR="002E4D91">
        <w:rPr>
          <w:rFonts w:ascii="Times New Roman" w:eastAsia="仿宋" w:hAnsi="Times New Roman" w:cs="Times New Roman" w:hint="eastAsia"/>
          <w:b/>
          <w:sz w:val="36"/>
          <w:szCs w:val="36"/>
        </w:rPr>
        <w:t>偏高</w:t>
      </w:r>
      <w:r w:rsidRPr="002B7F9B">
        <w:rPr>
          <w:rFonts w:ascii="Times New Roman" w:eastAsia="仿宋" w:hAnsi="Times New Roman" w:cs="Times New Roman"/>
          <w:b/>
          <w:sz w:val="36"/>
          <w:szCs w:val="36"/>
        </w:rPr>
        <w:t>。</w:t>
      </w:r>
      <w:r w:rsidRPr="002B7F9B">
        <w:rPr>
          <w:rFonts w:ascii="Times New Roman" w:eastAsia="仿宋" w:hAnsi="Times New Roman" w:cs="Times New Roman"/>
          <w:sz w:val="36"/>
          <w:szCs w:val="36"/>
        </w:rPr>
        <w:t>从横向来看，</w:t>
      </w:r>
      <w:r w:rsidRPr="002B7F9B">
        <w:rPr>
          <w:rFonts w:ascii="Times New Roman" w:eastAsia="仿宋" w:hAnsi="Times New Roman" w:cs="Times New Roman"/>
          <w:sz w:val="36"/>
          <w:szCs w:val="36"/>
        </w:rPr>
        <w:t>1970</w:t>
      </w:r>
      <w:r w:rsidRPr="002B7F9B">
        <w:rPr>
          <w:rFonts w:ascii="Times New Roman" w:eastAsia="仿宋" w:hAnsi="Times New Roman" w:cs="Times New Roman"/>
          <w:sz w:val="36"/>
          <w:szCs w:val="36"/>
        </w:rPr>
        <w:t>年美国、加拿大</w:t>
      </w:r>
      <w:r w:rsidR="001A1CE0" w:rsidRPr="002B7F9B">
        <w:rPr>
          <w:rFonts w:ascii="Times New Roman" w:eastAsia="仿宋" w:hAnsi="Times New Roman" w:cs="Times New Roman"/>
          <w:sz w:val="36"/>
          <w:szCs w:val="36"/>
        </w:rPr>
        <w:t>的</w:t>
      </w:r>
      <w:r w:rsidRPr="002B7F9B">
        <w:rPr>
          <w:rFonts w:ascii="Times New Roman" w:eastAsia="仿宋" w:hAnsi="Times New Roman" w:cs="Times New Roman"/>
          <w:sz w:val="36"/>
          <w:szCs w:val="36"/>
        </w:rPr>
        <w:t>占比达</w:t>
      </w:r>
      <w:r w:rsidRPr="002B7F9B">
        <w:rPr>
          <w:rFonts w:ascii="Times New Roman" w:eastAsia="仿宋" w:hAnsi="Times New Roman" w:cs="Times New Roman"/>
          <w:sz w:val="36"/>
          <w:szCs w:val="36"/>
        </w:rPr>
        <w:t>7.0%</w:t>
      </w:r>
      <w:r w:rsidRPr="002B7F9B">
        <w:rPr>
          <w:rFonts w:ascii="Times New Roman" w:eastAsia="仿宋" w:hAnsi="Times New Roman" w:cs="Times New Roman"/>
          <w:sz w:val="36"/>
          <w:szCs w:val="36"/>
        </w:rPr>
        <w:t>，高于同年的法国、德国、日本、意大利、英国；</w:t>
      </w:r>
      <w:r w:rsidRPr="002B7F9B">
        <w:rPr>
          <w:rFonts w:ascii="Times New Roman" w:eastAsia="仿宋" w:hAnsi="Times New Roman" w:cs="Times New Roman"/>
          <w:sz w:val="36"/>
          <w:szCs w:val="36"/>
        </w:rPr>
        <w:t>1995</w:t>
      </w:r>
      <w:r w:rsidRPr="002B7F9B">
        <w:rPr>
          <w:rFonts w:ascii="Times New Roman" w:eastAsia="仿宋" w:hAnsi="Times New Roman" w:cs="Times New Roman"/>
          <w:sz w:val="36"/>
          <w:szCs w:val="36"/>
        </w:rPr>
        <w:t>年法国、德国、意大利的占比高于同年的捷克、西班牙、新西兰。从纵向来看，</w:t>
      </w:r>
      <w:r w:rsidRPr="002B7F9B">
        <w:rPr>
          <w:rFonts w:ascii="Times New Roman" w:eastAsia="仿宋" w:hAnsi="Times New Roman" w:cs="Times New Roman"/>
          <w:sz w:val="36"/>
          <w:szCs w:val="36"/>
        </w:rPr>
        <w:t>1970</w:t>
      </w:r>
      <w:r w:rsidR="00A91CCD" w:rsidRPr="002B7F9B">
        <w:rPr>
          <w:rFonts w:ascii="Times New Roman" w:eastAsia="仿宋" w:hAnsi="Times New Roman" w:cs="Times New Roman"/>
          <w:b/>
          <w:sz w:val="36"/>
          <w:szCs w:val="36"/>
        </w:rPr>
        <w:t>-</w:t>
      </w:r>
      <w:r w:rsidRPr="002B7F9B">
        <w:rPr>
          <w:rFonts w:ascii="Times New Roman" w:eastAsia="仿宋" w:hAnsi="Times New Roman" w:cs="Times New Roman"/>
          <w:sz w:val="36"/>
          <w:szCs w:val="36"/>
        </w:rPr>
        <w:t>1980</w:t>
      </w:r>
      <w:r w:rsidRPr="002B7F9B">
        <w:rPr>
          <w:rFonts w:ascii="Times New Roman" w:eastAsia="仿宋" w:hAnsi="Times New Roman" w:cs="Times New Roman"/>
          <w:sz w:val="36"/>
          <w:szCs w:val="36"/>
        </w:rPr>
        <w:t>年，法国、德国、日本、意大利、英国的占比均明显提升。</w:t>
      </w:r>
    </w:p>
    <w:p w:rsidR="00DE076B" w:rsidRPr="002B7F9B" w:rsidRDefault="00DE076B" w:rsidP="000D3EBC">
      <w:pPr>
        <w:ind w:firstLineChars="200" w:firstLine="723"/>
        <w:rPr>
          <w:rFonts w:ascii="Times New Roman" w:eastAsia="仿宋" w:hAnsi="Times New Roman" w:cs="Times New Roman"/>
          <w:sz w:val="36"/>
          <w:szCs w:val="36"/>
        </w:rPr>
      </w:pPr>
      <w:r w:rsidRPr="002B7F9B">
        <w:rPr>
          <w:rFonts w:ascii="Times New Roman" w:eastAsia="仿宋" w:hAnsi="Times New Roman" w:cs="Times New Roman"/>
          <w:b/>
          <w:sz w:val="36"/>
          <w:szCs w:val="36"/>
        </w:rPr>
        <w:t>社会保障支出占</w:t>
      </w:r>
      <w:r w:rsidRPr="002B7F9B">
        <w:rPr>
          <w:rFonts w:ascii="Times New Roman" w:eastAsia="仿宋" w:hAnsi="Times New Roman" w:cs="Times New Roman"/>
          <w:b/>
          <w:sz w:val="36"/>
          <w:szCs w:val="36"/>
        </w:rPr>
        <w:t>GDP</w:t>
      </w:r>
      <w:r w:rsidRPr="002B7F9B">
        <w:rPr>
          <w:rFonts w:ascii="Times New Roman" w:eastAsia="仿宋" w:hAnsi="Times New Roman" w:cs="Times New Roman"/>
          <w:b/>
          <w:sz w:val="36"/>
          <w:szCs w:val="36"/>
        </w:rPr>
        <w:t>比重上升。</w:t>
      </w:r>
      <w:r w:rsidRPr="002B7F9B">
        <w:rPr>
          <w:rFonts w:ascii="Times New Roman" w:eastAsia="仿宋" w:hAnsi="Times New Roman" w:cs="Times New Roman"/>
          <w:sz w:val="36"/>
          <w:szCs w:val="36"/>
        </w:rPr>
        <w:t>美国</w:t>
      </w:r>
      <w:r w:rsidR="001A1CE0" w:rsidRPr="002B7F9B">
        <w:rPr>
          <w:rFonts w:ascii="Times New Roman" w:eastAsia="仿宋" w:hAnsi="Times New Roman" w:cs="Times New Roman"/>
          <w:sz w:val="36"/>
          <w:szCs w:val="36"/>
        </w:rPr>
        <w:t>的占比</w:t>
      </w:r>
      <w:r w:rsidRPr="002B7F9B">
        <w:rPr>
          <w:rFonts w:ascii="Times New Roman" w:eastAsia="仿宋" w:hAnsi="Times New Roman" w:cs="Times New Roman"/>
          <w:sz w:val="36"/>
          <w:szCs w:val="36"/>
        </w:rPr>
        <w:t>在</w:t>
      </w:r>
      <w:r w:rsidRPr="002B7F9B">
        <w:rPr>
          <w:rFonts w:ascii="Times New Roman" w:eastAsia="仿宋" w:hAnsi="Times New Roman" w:cs="Times New Roman"/>
          <w:sz w:val="36"/>
          <w:szCs w:val="36"/>
        </w:rPr>
        <w:t>1970</w:t>
      </w:r>
      <w:r w:rsidR="00A91CCD" w:rsidRPr="002B7F9B">
        <w:rPr>
          <w:rFonts w:ascii="Times New Roman" w:eastAsia="仿宋" w:hAnsi="Times New Roman" w:cs="Times New Roman"/>
          <w:b/>
          <w:sz w:val="36"/>
          <w:szCs w:val="36"/>
        </w:rPr>
        <w:t>-</w:t>
      </w:r>
      <w:r w:rsidRPr="002B7F9B">
        <w:rPr>
          <w:rFonts w:ascii="Times New Roman" w:eastAsia="仿宋" w:hAnsi="Times New Roman" w:cs="Times New Roman"/>
          <w:sz w:val="36"/>
          <w:szCs w:val="36"/>
        </w:rPr>
        <w:t>1975</w:t>
      </w:r>
      <w:r w:rsidRPr="002B7F9B">
        <w:rPr>
          <w:rFonts w:ascii="Times New Roman" w:eastAsia="仿宋" w:hAnsi="Times New Roman" w:cs="Times New Roman"/>
          <w:sz w:val="36"/>
          <w:szCs w:val="36"/>
        </w:rPr>
        <w:t>年由</w:t>
      </w:r>
      <w:r w:rsidRPr="002B7F9B">
        <w:rPr>
          <w:rFonts w:ascii="Times New Roman" w:eastAsia="仿宋" w:hAnsi="Times New Roman" w:cs="Times New Roman"/>
          <w:sz w:val="36"/>
          <w:szCs w:val="36"/>
        </w:rPr>
        <w:t>2.8%</w:t>
      </w:r>
      <w:r w:rsidRPr="002B7F9B">
        <w:rPr>
          <w:rFonts w:ascii="Times New Roman" w:eastAsia="仿宋" w:hAnsi="Times New Roman" w:cs="Times New Roman"/>
          <w:sz w:val="36"/>
          <w:szCs w:val="36"/>
        </w:rPr>
        <w:t>升至</w:t>
      </w:r>
      <w:r w:rsidRPr="002B7F9B">
        <w:rPr>
          <w:rFonts w:ascii="Times New Roman" w:eastAsia="仿宋" w:hAnsi="Times New Roman" w:cs="Times New Roman"/>
          <w:sz w:val="36"/>
          <w:szCs w:val="36"/>
        </w:rPr>
        <w:t>3.8%</w:t>
      </w:r>
      <w:r w:rsidRPr="002B7F9B">
        <w:rPr>
          <w:rFonts w:ascii="Times New Roman" w:eastAsia="仿宋" w:hAnsi="Times New Roman" w:cs="Times New Roman"/>
          <w:sz w:val="36"/>
          <w:szCs w:val="36"/>
        </w:rPr>
        <w:t>，日本</w:t>
      </w:r>
      <w:r w:rsidR="001A1CE0" w:rsidRPr="002B7F9B">
        <w:rPr>
          <w:rFonts w:ascii="Times New Roman" w:eastAsia="仿宋" w:hAnsi="Times New Roman" w:cs="Times New Roman"/>
          <w:sz w:val="36"/>
          <w:szCs w:val="36"/>
        </w:rPr>
        <w:t>的占比</w:t>
      </w:r>
      <w:r w:rsidRPr="002B7F9B">
        <w:rPr>
          <w:rFonts w:ascii="Times New Roman" w:eastAsia="仿宋" w:hAnsi="Times New Roman" w:cs="Times New Roman"/>
          <w:sz w:val="36"/>
          <w:szCs w:val="36"/>
        </w:rPr>
        <w:t>在</w:t>
      </w:r>
      <w:r w:rsidRPr="002B7F9B">
        <w:rPr>
          <w:rFonts w:ascii="Times New Roman" w:eastAsia="仿宋" w:hAnsi="Times New Roman" w:cs="Times New Roman"/>
          <w:sz w:val="36"/>
          <w:szCs w:val="36"/>
        </w:rPr>
        <w:t>1980</w:t>
      </w:r>
      <w:r w:rsidR="00A91CCD" w:rsidRPr="002B7F9B">
        <w:rPr>
          <w:rFonts w:ascii="Times New Roman" w:eastAsia="仿宋" w:hAnsi="Times New Roman" w:cs="Times New Roman"/>
          <w:b/>
          <w:sz w:val="36"/>
          <w:szCs w:val="36"/>
        </w:rPr>
        <w:t>-</w:t>
      </w:r>
      <w:r w:rsidRPr="002B7F9B">
        <w:rPr>
          <w:rFonts w:ascii="Times New Roman" w:eastAsia="仿宋" w:hAnsi="Times New Roman" w:cs="Times New Roman"/>
          <w:sz w:val="36"/>
          <w:szCs w:val="36"/>
        </w:rPr>
        <w:t>1985</w:t>
      </w:r>
      <w:r w:rsidRPr="002B7F9B">
        <w:rPr>
          <w:rFonts w:ascii="Times New Roman" w:eastAsia="仿宋" w:hAnsi="Times New Roman" w:cs="Times New Roman"/>
          <w:sz w:val="36"/>
          <w:szCs w:val="36"/>
        </w:rPr>
        <w:t>年由</w:t>
      </w:r>
      <w:r w:rsidRPr="002B7F9B">
        <w:rPr>
          <w:rFonts w:ascii="Times New Roman" w:eastAsia="仿宋" w:hAnsi="Times New Roman" w:cs="Times New Roman"/>
          <w:sz w:val="36"/>
          <w:szCs w:val="36"/>
        </w:rPr>
        <w:t>2.8%</w:t>
      </w:r>
      <w:r w:rsidRPr="002B7F9B">
        <w:rPr>
          <w:rFonts w:ascii="Times New Roman" w:eastAsia="仿宋" w:hAnsi="Times New Roman" w:cs="Times New Roman"/>
          <w:sz w:val="36"/>
          <w:szCs w:val="36"/>
        </w:rPr>
        <w:t>升至</w:t>
      </w:r>
      <w:r w:rsidRPr="002B7F9B">
        <w:rPr>
          <w:rFonts w:ascii="Times New Roman" w:eastAsia="仿宋" w:hAnsi="Times New Roman" w:cs="Times New Roman"/>
          <w:sz w:val="36"/>
          <w:szCs w:val="36"/>
        </w:rPr>
        <w:t>3.4%</w:t>
      </w:r>
      <w:r w:rsidRPr="002B7F9B">
        <w:rPr>
          <w:rFonts w:ascii="Times New Roman" w:eastAsia="仿宋" w:hAnsi="Times New Roman" w:cs="Times New Roman"/>
          <w:sz w:val="36"/>
          <w:szCs w:val="36"/>
        </w:rPr>
        <w:t>。</w:t>
      </w:r>
    </w:p>
    <w:p w:rsidR="00DE076B" w:rsidRDefault="00DE076B" w:rsidP="00DE076B">
      <w:pPr>
        <w:tabs>
          <w:tab w:val="center" w:pos="5203"/>
          <w:tab w:val="right" w:pos="8306"/>
        </w:tabs>
        <w:adjustRightInd w:val="0"/>
        <w:snapToGrid w:val="0"/>
        <w:ind w:right="527"/>
        <w:jc w:val="center"/>
        <w:rPr>
          <w:rFonts w:ascii="Times New Roman" w:hAnsi="宋体" w:cs="Times New Roman"/>
          <w:b/>
          <w:sz w:val="28"/>
          <w:szCs w:val="28"/>
        </w:rPr>
      </w:pPr>
      <w:r w:rsidRPr="0074380D">
        <w:rPr>
          <w:rFonts w:ascii="Times New Roman" w:hAnsi="宋体" w:cs="Times New Roman" w:hint="eastAsia"/>
          <w:b/>
          <w:sz w:val="28"/>
          <w:szCs w:val="28"/>
        </w:rPr>
        <w:t>表</w:t>
      </w:r>
      <w:r>
        <w:rPr>
          <w:rFonts w:ascii="Times New Roman" w:hAnsi="宋体" w:cs="Times New Roman" w:hint="eastAsia"/>
          <w:b/>
          <w:sz w:val="28"/>
          <w:szCs w:val="28"/>
        </w:rPr>
        <w:t>11</w:t>
      </w:r>
      <w:r w:rsidR="00433EF6">
        <w:rPr>
          <w:rFonts w:ascii="Times New Roman" w:hAnsi="宋体" w:cs="Times New Roman" w:hint="eastAsia"/>
          <w:b/>
          <w:sz w:val="28"/>
          <w:szCs w:val="28"/>
        </w:rPr>
        <w:t xml:space="preserve"> </w:t>
      </w:r>
      <w:r w:rsidRPr="0074380D">
        <w:rPr>
          <w:rFonts w:ascii="Times New Roman" w:hAnsi="宋体" w:cs="Times New Roman" w:hint="eastAsia"/>
          <w:b/>
          <w:sz w:val="28"/>
          <w:szCs w:val="28"/>
        </w:rPr>
        <w:t>主要经济体公共教育支出占</w:t>
      </w:r>
      <w:r w:rsidRPr="0074380D">
        <w:rPr>
          <w:rFonts w:ascii="Times New Roman" w:hAnsi="宋体" w:cs="Times New Roman" w:hint="eastAsia"/>
          <w:b/>
          <w:sz w:val="28"/>
          <w:szCs w:val="28"/>
        </w:rPr>
        <w:t>GDP</w:t>
      </w:r>
      <w:r w:rsidRPr="0074380D">
        <w:rPr>
          <w:rFonts w:ascii="Times New Roman" w:hAnsi="宋体" w:cs="Times New Roman" w:hint="eastAsia"/>
          <w:b/>
          <w:sz w:val="28"/>
          <w:szCs w:val="28"/>
        </w:rPr>
        <w:t>比重（</w:t>
      </w:r>
      <w:r w:rsidRPr="0074380D">
        <w:rPr>
          <w:rFonts w:ascii="Times New Roman" w:hAnsi="宋体" w:cs="Times New Roman" w:hint="eastAsia"/>
          <w:b/>
          <w:sz w:val="28"/>
          <w:szCs w:val="28"/>
        </w:rPr>
        <w:t>%</w:t>
      </w:r>
      <w:r w:rsidRPr="0074380D">
        <w:rPr>
          <w:rFonts w:ascii="Times New Roman" w:hAnsi="宋体" w:cs="Times New Roman" w:hint="eastAsia"/>
          <w:b/>
          <w:sz w:val="28"/>
          <w:szCs w:val="28"/>
        </w:rPr>
        <w:t>）</w:t>
      </w:r>
    </w:p>
    <w:p w:rsidR="0008450E" w:rsidRPr="0074380D"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tbl>
      <w:tblPr>
        <w:tblW w:w="5280" w:type="pct"/>
        <w:jc w:val="center"/>
        <w:tblInd w:w="-158" w:type="dxa"/>
        <w:tblLayout w:type="fixed"/>
        <w:tblLook w:val="04A0" w:firstRow="1" w:lastRow="0" w:firstColumn="1" w:lastColumn="0" w:noHBand="0" w:noVBand="1"/>
      </w:tblPr>
      <w:tblGrid>
        <w:gridCol w:w="705"/>
        <w:gridCol w:w="568"/>
        <w:gridCol w:w="803"/>
        <w:gridCol w:w="533"/>
        <w:gridCol w:w="522"/>
        <w:gridCol w:w="569"/>
        <w:gridCol w:w="569"/>
        <w:gridCol w:w="706"/>
        <w:gridCol w:w="617"/>
        <w:gridCol w:w="709"/>
        <w:gridCol w:w="713"/>
        <w:gridCol w:w="567"/>
        <w:gridCol w:w="716"/>
        <w:gridCol w:w="702"/>
      </w:tblGrid>
      <w:tr w:rsidR="00DE076B" w:rsidRPr="00843368" w:rsidTr="003F5940">
        <w:trPr>
          <w:trHeight w:val="280"/>
          <w:jc w:val="center"/>
        </w:trPr>
        <w:tc>
          <w:tcPr>
            <w:tcW w:w="392" w:type="pct"/>
            <w:vMerge w:val="restart"/>
            <w:tcBorders>
              <w:top w:val="single" w:sz="4" w:space="0" w:color="auto"/>
              <w:right w:val="single" w:sz="12" w:space="0" w:color="auto"/>
            </w:tcBorders>
            <w:shd w:val="clear" w:color="auto" w:fill="auto"/>
            <w:noWrap/>
            <w:vAlign w:val="center"/>
            <w:hideMark/>
          </w:tcPr>
          <w:p w:rsidR="00DE076B" w:rsidRPr="00843368" w:rsidRDefault="00DE076B" w:rsidP="003F5940">
            <w:pPr>
              <w:widowControl/>
              <w:jc w:val="left"/>
              <w:rPr>
                <w:rFonts w:ascii="Times New Roman" w:eastAsia="宋体" w:hAnsi="Times New Roman" w:cs="Times New Roman"/>
                <w:color w:val="000000"/>
                <w:kern w:val="0"/>
                <w:szCs w:val="21"/>
              </w:rPr>
            </w:pPr>
            <w:bookmarkStart w:id="1" w:name="OLE_LINK1"/>
            <w:r w:rsidRPr="000D7AB0">
              <w:rPr>
                <w:rFonts w:ascii="Times New Roman" w:eastAsia="宋体" w:hAnsi="Times New Roman" w:cs="Times New Roman"/>
                <w:color w:val="000000"/>
                <w:kern w:val="0"/>
                <w:szCs w:val="21"/>
              </w:rPr>
              <w:t xml:space="preserve">　</w:t>
            </w:r>
          </w:p>
          <w:p w:rsidR="00DE076B" w:rsidRPr="000D7AB0" w:rsidRDefault="00DE076B" w:rsidP="003F5940">
            <w:pPr>
              <w:jc w:val="left"/>
              <w:rPr>
                <w:rFonts w:ascii="Times New Roman" w:eastAsia="宋体" w:hAnsi="Times New Roman" w:cs="Times New Roman"/>
                <w:color w:val="000000"/>
                <w:kern w:val="0"/>
                <w:szCs w:val="21"/>
              </w:rPr>
            </w:pPr>
            <w:r w:rsidRPr="000D7AB0">
              <w:rPr>
                <w:rFonts w:ascii="Times New Roman" w:eastAsia="宋体" w:hAnsi="Times New Roman" w:cs="Times New Roman"/>
                <w:color w:val="000000"/>
                <w:kern w:val="0"/>
                <w:szCs w:val="21"/>
              </w:rPr>
              <w:t xml:space="preserve">　</w:t>
            </w:r>
          </w:p>
        </w:tc>
        <w:tc>
          <w:tcPr>
            <w:tcW w:w="316"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美</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国</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加拿大</w:t>
            </w:r>
          </w:p>
        </w:tc>
        <w:tc>
          <w:tcPr>
            <w:tcW w:w="296" w:type="pct"/>
            <w:tcBorders>
              <w:top w:val="single" w:sz="4" w:space="0" w:color="auto"/>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roofErr w:type="gramStart"/>
            <w:r w:rsidRPr="003F2172">
              <w:rPr>
                <w:rFonts w:ascii="Times New Roman" w:eastAsia="宋体" w:hAnsi="Times New Roman" w:cs="Times New Roman"/>
                <w:color w:val="000000"/>
                <w:kern w:val="0"/>
                <w:sz w:val="24"/>
                <w:szCs w:val="24"/>
              </w:rPr>
              <w:t>荷</w:t>
            </w:r>
            <w:proofErr w:type="gramEnd"/>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兰</w:t>
            </w:r>
          </w:p>
        </w:tc>
        <w:tc>
          <w:tcPr>
            <w:tcW w:w="290"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法</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国</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德</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国</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日</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本</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意大</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利</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英</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国</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新加</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坡</w:t>
            </w:r>
          </w:p>
        </w:tc>
        <w:tc>
          <w:tcPr>
            <w:tcW w:w="395" w:type="pct"/>
            <w:tcBorders>
              <w:top w:val="single" w:sz="4" w:space="0" w:color="auto"/>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澳大</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利亚</w:t>
            </w:r>
          </w:p>
        </w:tc>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捷</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克</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西班</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牙</w:t>
            </w:r>
          </w:p>
        </w:tc>
        <w:tc>
          <w:tcPr>
            <w:tcW w:w="391" w:type="pct"/>
            <w:tcBorders>
              <w:top w:val="single" w:sz="4" w:space="0" w:color="auto"/>
              <w:left w:val="nil"/>
              <w:bottom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新西</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兰</w:t>
            </w:r>
          </w:p>
        </w:tc>
      </w:tr>
      <w:tr w:rsidR="00DE076B" w:rsidRPr="00843368" w:rsidTr="003F5940">
        <w:trPr>
          <w:trHeight w:val="280"/>
          <w:jc w:val="center"/>
        </w:trPr>
        <w:tc>
          <w:tcPr>
            <w:tcW w:w="392" w:type="pct"/>
            <w:vMerge/>
            <w:tcBorders>
              <w:bottom w:val="single" w:sz="4" w:space="0" w:color="auto"/>
              <w:right w:val="single" w:sz="12" w:space="0" w:color="auto"/>
            </w:tcBorders>
            <w:shd w:val="clear" w:color="auto" w:fill="auto"/>
            <w:noWrap/>
            <w:vAlign w:val="center"/>
            <w:hideMark/>
          </w:tcPr>
          <w:p w:rsidR="00DE076B" w:rsidRPr="000D7AB0" w:rsidRDefault="00DE076B" w:rsidP="003F5940">
            <w:pPr>
              <w:widowControl/>
              <w:jc w:val="left"/>
              <w:rPr>
                <w:rFonts w:ascii="Times New Roman" w:eastAsia="宋体" w:hAnsi="Times New Roman" w:cs="Times New Roman"/>
                <w:color w:val="000000"/>
                <w:kern w:val="0"/>
                <w:szCs w:val="21"/>
              </w:rPr>
            </w:pPr>
          </w:p>
        </w:tc>
        <w:tc>
          <w:tcPr>
            <w:tcW w:w="1057" w:type="pct"/>
            <w:gridSpan w:val="3"/>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hint="eastAsia"/>
                <w:color w:val="000000"/>
                <w:kern w:val="0"/>
                <w:sz w:val="24"/>
                <w:szCs w:val="24"/>
              </w:rPr>
              <w:t>在</w:t>
            </w:r>
            <w:r w:rsidRPr="003F2172">
              <w:rPr>
                <w:rFonts w:ascii="Times New Roman" w:eastAsia="宋体" w:hAnsi="Times New Roman" w:cs="Times New Roman"/>
                <w:color w:val="000000"/>
                <w:kern w:val="0"/>
                <w:sz w:val="24"/>
                <w:szCs w:val="24"/>
              </w:rPr>
              <w:t>70</w:t>
            </w:r>
            <w:r w:rsidRPr="003F2172">
              <w:rPr>
                <w:rFonts w:ascii="Times New Roman" w:eastAsia="宋体" w:hAnsi="Times New Roman" w:cs="Times New Roman"/>
                <w:color w:val="000000"/>
                <w:kern w:val="0"/>
                <w:sz w:val="24"/>
                <w:szCs w:val="24"/>
              </w:rPr>
              <w:t>年代</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达</w:t>
            </w:r>
            <w:r w:rsidRPr="003F2172">
              <w:rPr>
                <w:rFonts w:ascii="Times New Roman" w:eastAsia="宋体" w:hAnsi="Times New Roman" w:cs="Times New Roman"/>
                <w:color w:val="000000"/>
                <w:kern w:val="0"/>
                <w:sz w:val="24"/>
                <w:szCs w:val="24"/>
              </w:rPr>
              <w:t>2</w:t>
            </w:r>
            <w:r w:rsidRPr="003F2172">
              <w:rPr>
                <w:rFonts w:ascii="Times New Roman" w:eastAsia="宋体" w:hAnsi="Times New Roman" w:cs="Times New Roman"/>
                <w:color w:val="000000"/>
                <w:kern w:val="0"/>
                <w:sz w:val="24"/>
                <w:szCs w:val="24"/>
              </w:rPr>
              <w:t>万国际元</w:t>
            </w:r>
          </w:p>
        </w:tc>
        <w:tc>
          <w:tcPr>
            <w:tcW w:w="2447" w:type="pct"/>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hint="eastAsia"/>
                <w:color w:val="000000"/>
                <w:kern w:val="0"/>
                <w:sz w:val="24"/>
                <w:szCs w:val="24"/>
              </w:rPr>
              <w:t>在</w:t>
            </w:r>
            <w:r w:rsidRPr="003F2172">
              <w:rPr>
                <w:rFonts w:ascii="Times New Roman" w:eastAsia="宋体" w:hAnsi="Times New Roman" w:cs="Times New Roman"/>
                <w:color w:val="000000"/>
                <w:kern w:val="0"/>
                <w:sz w:val="24"/>
                <w:szCs w:val="24"/>
              </w:rPr>
              <w:t>80</w:t>
            </w:r>
            <w:r w:rsidRPr="003F2172">
              <w:rPr>
                <w:rFonts w:ascii="Times New Roman" w:eastAsia="宋体" w:hAnsi="Times New Roman" w:cs="Times New Roman"/>
                <w:color w:val="000000"/>
                <w:kern w:val="0"/>
                <w:sz w:val="24"/>
                <w:szCs w:val="24"/>
              </w:rPr>
              <w:t>年代</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达</w:t>
            </w:r>
            <w:r w:rsidRPr="003F2172">
              <w:rPr>
                <w:rFonts w:ascii="Times New Roman" w:eastAsia="宋体" w:hAnsi="Times New Roman" w:cs="Times New Roman"/>
                <w:color w:val="000000"/>
                <w:kern w:val="0"/>
                <w:sz w:val="24"/>
                <w:szCs w:val="24"/>
              </w:rPr>
              <w:t>2</w:t>
            </w:r>
            <w:r w:rsidRPr="003F2172">
              <w:rPr>
                <w:rFonts w:ascii="Times New Roman" w:eastAsia="宋体" w:hAnsi="Times New Roman" w:cs="Times New Roman"/>
                <w:color w:val="000000"/>
                <w:kern w:val="0"/>
                <w:sz w:val="24"/>
                <w:szCs w:val="24"/>
              </w:rPr>
              <w:t>万国际元</w:t>
            </w:r>
          </w:p>
        </w:tc>
        <w:tc>
          <w:tcPr>
            <w:tcW w:w="1104" w:type="pct"/>
            <w:gridSpan w:val="3"/>
            <w:tcBorders>
              <w:top w:val="single" w:sz="4" w:space="0" w:color="auto"/>
              <w:left w:val="single" w:sz="12" w:space="0" w:color="auto"/>
              <w:bottom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hint="eastAsia"/>
                <w:color w:val="000000"/>
                <w:kern w:val="0"/>
                <w:sz w:val="24"/>
                <w:szCs w:val="24"/>
              </w:rPr>
              <w:t>在</w:t>
            </w:r>
            <w:r w:rsidRPr="003F2172">
              <w:rPr>
                <w:rFonts w:ascii="Times New Roman" w:eastAsia="宋体" w:hAnsi="Times New Roman" w:cs="Times New Roman"/>
                <w:color w:val="000000"/>
                <w:kern w:val="0"/>
                <w:sz w:val="24"/>
                <w:szCs w:val="24"/>
              </w:rPr>
              <w:t>90</w:t>
            </w:r>
            <w:r w:rsidRPr="003F2172">
              <w:rPr>
                <w:rFonts w:ascii="Times New Roman" w:eastAsia="宋体" w:hAnsi="Times New Roman" w:cs="Times New Roman"/>
                <w:color w:val="000000"/>
                <w:kern w:val="0"/>
                <w:sz w:val="24"/>
                <w:szCs w:val="24"/>
              </w:rPr>
              <w:t>年代</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达</w:t>
            </w:r>
            <w:r w:rsidRPr="003F2172">
              <w:rPr>
                <w:rFonts w:ascii="Times New Roman" w:eastAsia="宋体" w:hAnsi="Times New Roman" w:cs="Times New Roman"/>
                <w:color w:val="000000"/>
                <w:kern w:val="0"/>
                <w:sz w:val="24"/>
                <w:szCs w:val="24"/>
              </w:rPr>
              <w:t>2</w:t>
            </w:r>
            <w:r w:rsidRPr="003F2172">
              <w:rPr>
                <w:rFonts w:ascii="Times New Roman" w:eastAsia="宋体" w:hAnsi="Times New Roman" w:cs="Times New Roman"/>
                <w:color w:val="000000"/>
                <w:kern w:val="0"/>
                <w:sz w:val="24"/>
                <w:szCs w:val="24"/>
              </w:rPr>
              <w:t>万国际元</w:t>
            </w:r>
          </w:p>
        </w:tc>
      </w:tr>
      <w:tr w:rsidR="00DE076B" w:rsidRPr="00843368" w:rsidTr="003F5940">
        <w:trPr>
          <w:trHeight w:val="280"/>
          <w:jc w:val="center"/>
        </w:trPr>
        <w:tc>
          <w:tcPr>
            <w:tcW w:w="392" w:type="pct"/>
            <w:tcBorders>
              <w:top w:val="single" w:sz="4" w:space="0" w:color="auto"/>
              <w:bottom w:val="single" w:sz="4" w:space="0" w:color="auto"/>
              <w:right w:val="single" w:sz="12" w:space="0" w:color="auto"/>
            </w:tcBorders>
            <w:shd w:val="clear" w:color="auto" w:fill="FDE9D9" w:themeFill="accent6" w:themeFillTint="33"/>
            <w:noWrap/>
            <w:vAlign w:val="center"/>
            <w:hideMark/>
          </w:tcPr>
          <w:p w:rsidR="00DE076B" w:rsidRPr="003F2172" w:rsidRDefault="00DE076B" w:rsidP="003F5940">
            <w:pPr>
              <w:widowControl/>
              <w:jc w:val="right"/>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1970</w:t>
            </w:r>
          </w:p>
        </w:tc>
        <w:tc>
          <w:tcPr>
            <w:tcW w:w="316" w:type="pct"/>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446"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296" w:type="pct"/>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6.7</w:t>
            </w:r>
          </w:p>
        </w:tc>
        <w:tc>
          <w:tcPr>
            <w:tcW w:w="29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3.5</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3.5</w:t>
            </w:r>
          </w:p>
        </w:tc>
        <w:tc>
          <w:tcPr>
            <w:tcW w:w="34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4"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5"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15"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8"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w:t>
            </w:r>
          </w:p>
        </w:tc>
        <w:tc>
          <w:tcPr>
            <w:tcW w:w="391" w:type="pct"/>
            <w:tcBorders>
              <w:top w:val="nil"/>
              <w:left w:val="nil"/>
              <w:bottom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r>
      <w:tr w:rsidR="00DE076B" w:rsidRPr="00843368" w:rsidTr="003F5940">
        <w:trPr>
          <w:trHeight w:val="280"/>
          <w:jc w:val="center"/>
        </w:trPr>
        <w:tc>
          <w:tcPr>
            <w:tcW w:w="392" w:type="pct"/>
            <w:tcBorders>
              <w:top w:val="single" w:sz="4" w:space="0" w:color="auto"/>
              <w:bottom w:val="single" w:sz="4" w:space="0" w:color="auto"/>
              <w:right w:val="single" w:sz="12" w:space="0" w:color="auto"/>
            </w:tcBorders>
            <w:shd w:val="clear" w:color="auto" w:fill="FDE9D9" w:themeFill="accent6" w:themeFillTint="33"/>
            <w:noWrap/>
            <w:vAlign w:val="center"/>
            <w:hideMark/>
          </w:tcPr>
          <w:p w:rsidR="00DE076B" w:rsidRPr="003F2172" w:rsidRDefault="00DE076B" w:rsidP="003F5940">
            <w:pPr>
              <w:widowControl/>
              <w:jc w:val="right"/>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1971</w:t>
            </w:r>
          </w:p>
        </w:tc>
        <w:tc>
          <w:tcPr>
            <w:tcW w:w="316" w:type="pct"/>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7.4</w:t>
            </w:r>
          </w:p>
        </w:tc>
        <w:tc>
          <w:tcPr>
            <w:tcW w:w="446"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7.9</w:t>
            </w:r>
          </w:p>
        </w:tc>
        <w:tc>
          <w:tcPr>
            <w:tcW w:w="296" w:type="pct"/>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6.8</w:t>
            </w:r>
          </w:p>
        </w:tc>
        <w:tc>
          <w:tcPr>
            <w:tcW w:w="29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3.2</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3.8</w:t>
            </w:r>
          </w:p>
        </w:tc>
        <w:tc>
          <w:tcPr>
            <w:tcW w:w="3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3.0</w:t>
            </w:r>
          </w:p>
        </w:tc>
        <w:tc>
          <w:tcPr>
            <w:tcW w:w="34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5.3</w:t>
            </w:r>
          </w:p>
        </w:tc>
        <w:tc>
          <w:tcPr>
            <w:tcW w:w="394"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3.1</w:t>
            </w:r>
          </w:p>
        </w:tc>
        <w:tc>
          <w:tcPr>
            <w:tcW w:w="395"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3.6</w:t>
            </w:r>
          </w:p>
        </w:tc>
        <w:tc>
          <w:tcPr>
            <w:tcW w:w="315"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8"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w:t>
            </w:r>
          </w:p>
        </w:tc>
        <w:tc>
          <w:tcPr>
            <w:tcW w:w="391" w:type="pct"/>
            <w:tcBorders>
              <w:top w:val="nil"/>
              <w:left w:val="nil"/>
              <w:bottom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4.5</w:t>
            </w:r>
          </w:p>
        </w:tc>
      </w:tr>
      <w:tr w:rsidR="00DE076B" w:rsidRPr="00843368" w:rsidTr="003F5940">
        <w:trPr>
          <w:trHeight w:val="280"/>
          <w:jc w:val="center"/>
        </w:trPr>
        <w:tc>
          <w:tcPr>
            <w:tcW w:w="392" w:type="pct"/>
            <w:tcBorders>
              <w:top w:val="single" w:sz="4" w:space="0" w:color="auto"/>
              <w:bottom w:val="single" w:sz="4" w:space="0" w:color="auto"/>
              <w:right w:val="single" w:sz="12" w:space="0" w:color="auto"/>
            </w:tcBorders>
            <w:shd w:val="clear" w:color="auto" w:fill="FDE9D9" w:themeFill="accent6" w:themeFillTint="33"/>
            <w:noWrap/>
            <w:vAlign w:val="center"/>
            <w:hideMark/>
          </w:tcPr>
          <w:p w:rsidR="00DE076B" w:rsidRPr="003F2172" w:rsidRDefault="00DE076B" w:rsidP="003F5940">
            <w:pPr>
              <w:widowControl/>
              <w:jc w:val="right"/>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1975</w:t>
            </w:r>
          </w:p>
        </w:tc>
        <w:tc>
          <w:tcPr>
            <w:tcW w:w="316" w:type="pct"/>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7.3</w:t>
            </w:r>
          </w:p>
        </w:tc>
        <w:tc>
          <w:tcPr>
            <w:tcW w:w="446"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6.6</w:t>
            </w:r>
          </w:p>
        </w:tc>
        <w:tc>
          <w:tcPr>
            <w:tcW w:w="296" w:type="pct"/>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6.9</w:t>
            </w:r>
          </w:p>
        </w:tc>
        <w:tc>
          <w:tcPr>
            <w:tcW w:w="29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4.5</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4.8</w:t>
            </w:r>
          </w:p>
        </w:tc>
        <w:tc>
          <w:tcPr>
            <w:tcW w:w="3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3.9</w:t>
            </w:r>
          </w:p>
        </w:tc>
        <w:tc>
          <w:tcPr>
            <w:tcW w:w="34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6.5</w:t>
            </w:r>
          </w:p>
        </w:tc>
        <w:tc>
          <w:tcPr>
            <w:tcW w:w="394"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2.4</w:t>
            </w:r>
          </w:p>
        </w:tc>
        <w:tc>
          <w:tcPr>
            <w:tcW w:w="395"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5.3</w:t>
            </w:r>
          </w:p>
        </w:tc>
        <w:tc>
          <w:tcPr>
            <w:tcW w:w="315"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8"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1.6</w:t>
            </w:r>
          </w:p>
        </w:tc>
        <w:tc>
          <w:tcPr>
            <w:tcW w:w="391" w:type="pct"/>
            <w:tcBorders>
              <w:top w:val="nil"/>
              <w:left w:val="nil"/>
              <w:bottom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5.2</w:t>
            </w:r>
          </w:p>
        </w:tc>
      </w:tr>
      <w:tr w:rsidR="00DE076B" w:rsidRPr="00843368" w:rsidTr="003F5940">
        <w:trPr>
          <w:trHeight w:val="280"/>
          <w:jc w:val="center"/>
        </w:trPr>
        <w:tc>
          <w:tcPr>
            <w:tcW w:w="392" w:type="pct"/>
            <w:tcBorders>
              <w:top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right"/>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1980</w:t>
            </w:r>
          </w:p>
        </w:tc>
        <w:tc>
          <w:tcPr>
            <w:tcW w:w="316"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6.5</w:t>
            </w:r>
          </w:p>
        </w:tc>
        <w:tc>
          <w:tcPr>
            <w:tcW w:w="44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6.6</w:t>
            </w:r>
          </w:p>
        </w:tc>
        <w:tc>
          <w:tcPr>
            <w:tcW w:w="296"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6.4</w:t>
            </w:r>
          </w:p>
        </w:tc>
        <w:tc>
          <w:tcPr>
            <w:tcW w:w="290" w:type="pct"/>
            <w:tcBorders>
              <w:top w:val="single" w:sz="4" w:space="0" w:color="auto"/>
              <w:left w:val="single" w:sz="12" w:space="0" w:color="auto"/>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4.4</w:t>
            </w:r>
          </w:p>
        </w:tc>
        <w:tc>
          <w:tcPr>
            <w:tcW w:w="316"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16"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5.2</w:t>
            </w:r>
          </w:p>
        </w:tc>
        <w:tc>
          <w:tcPr>
            <w:tcW w:w="392"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43"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5.3</w:t>
            </w:r>
          </w:p>
        </w:tc>
        <w:tc>
          <w:tcPr>
            <w:tcW w:w="394"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2.6</w:t>
            </w:r>
          </w:p>
        </w:tc>
        <w:tc>
          <w:tcPr>
            <w:tcW w:w="395" w:type="pct"/>
            <w:tcBorders>
              <w:top w:val="single" w:sz="4" w:space="0" w:color="auto"/>
              <w:left w:val="nil"/>
              <w:bottom w:val="single" w:sz="4" w:space="0" w:color="auto"/>
              <w:right w:val="single" w:sz="12"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5.6</w:t>
            </w:r>
          </w:p>
        </w:tc>
        <w:tc>
          <w:tcPr>
            <w:tcW w:w="315"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8"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2.1</w:t>
            </w:r>
          </w:p>
        </w:tc>
        <w:tc>
          <w:tcPr>
            <w:tcW w:w="391" w:type="pct"/>
            <w:tcBorders>
              <w:top w:val="nil"/>
              <w:left w:val="nil"/>
              <w:bottom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4.3</w:t>
            </w:r>
          </w:p>
        </w:tc>
      </w:tr>
      <w:tr w:rsidR="00DE076B" w:rsidRPr="00843368" w:rsidTr="003F5940">
        <w:trPr>
          <w:trHeight w:val="280"/>
          <w:jc w:val="center"/>
        </w:trPr>
        <w:tc>
          <w:tcPr>
            <w:tcW w:w="392" w:type="pct"/>
            <w:tcBorders>
              <w:top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right"/>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1985</w:t>
            </w:r>
          </w:p>
        </w:tc>
        <w:tc>
          <w:tcPr>
            <w:tcW w:w="316"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6.3</w:t>
            </w:r>
          </w:p>
        </w:tc>
        <w:tc>
          <w:tcPr>
            <w:tcW w:w="44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6.4</w:t>
            </w:r>
          </w:p>
        </w:tc>
        <w:tc>
          <w:tcPr>
            <w:tcW w:w="296"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5.9</w:t>
            </w:r>
          </w:p>
        </w:tc>
        <w:tc>
          <w:tcPr>
            <w:tcW w:w="290" w:type="pct"/>
            <w:tcBorders>
              <w:top w:val="single" w:sz="4" w:space="0" w:color="auto"/>
              <w:left w:val="single" w:sz="12" w:space="0" w:color="auto"/>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4.9</w:t>
            </w:r>
          </w:p>
        </w:tc>
        <w:tc>
          <w:tcPr>
            <w:tcW w:w="316"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16"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5.2</w:t>
            </w:r>
          </w:p>
        </w:tc>
        <w:tc>
          <w:tcPr>
            <w:tcW w:w="392"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4.9</w:t>
            </w:r>
          </w:p>
        </w:tc>
        <w:tc>
          <w:tcPr>
            <w:tcW w:w="343"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4.8</w:t>
            </w:r>
          </w:p>
        </w:tc>
        <w:tc>
          <w:tcPr>
            <w:tcW w:w="394"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4.4</w:t>
            </w:r>
          </w:p>
        </w:tc>
        <w:tc>
          <w:tcPr>
            <w:tcW w:w="395" w:type="pct"/>
            <w:tcBorders>
              <w:top w:val="single" w:sz="4" w:space="0" w:color="auto"/>
              <w:left w:val="nil"/>
              <w:bottom w:val="single" w:sz="4" w:space="0" w:color="auto"/>
              <w:right w:val="single" w:sz="12"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5.4</w:t>
            </w:r>
          </w:p>
        </w:tc>
        <w:tc>
          <w:tcPr>
            <w:tcW w:w="315"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8"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3.1</w:t>
            </w:r>
          </w:p>
        </w:tc>
        <w:tc>
          <w:tcPr>
            <w:tcW w:w="391" w:type="pct"/>
            <w:tcBorders>
              <w:top w:val="nil"/>
              <w:left w:val="nil"/>
              <w:bottom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3.6</w:t>
            </w:r>
          </w:p>
        </w:tc>
      </w:tr>
      <w:tr w:rsidR="00DE076B" w:rsidRPr="00843368" w:rsidTr="003F5940">
        <w:trPr>
          <w:trHeight w:val="280"/>
          <w:jc w:val="center"/>
        </w:trPr>
        <w:tc>
          <w:tcPr>
            <w:tcW w:w="392" w:type="pct"/>
            <w:tcBorders>
              <w:top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right"/>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1990</w:t>
            </w:r>
          </w:p>
        </w:tc>
        <w:tc>
          <w:tcPr>
            <w:tcW w:w="316"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5.0</w:t>
            </w:r>
          </w:p>
        </w:tc>
        <w:tc>
          <w:tcPr>
            <w:tcW w:w="44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6.1</w:t>
            </w:r>
          </w:p>
        </w:tc>
        <w:tc>
          <w:tcPr>
            <w:tcW w:w="296"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5.6</w:t>
            </w:r>
          </w:p>
        </w:tc>
        <w:tc>
          <w:tcPr>
            <w:tcW w:w="29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4.6</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4.4</w:t>
            </w:r>
          </w:p>
        </w:tc>
        <w:tc>
          <w:tcPr>
            <w:tcW w:w="394"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5"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4.6</w:t>
            </w:r>
          </w:p>
        </w:tc>
        <w:tc>
          <w:tcPr>
            <w:tcW w:w="315" w:type="pct"/>
            <w:tcBorders>
              <w:top w:val="single" w:sz="4" w:space="0" w:color="auto"/>
              <w:left w:val="single" w:sz="12" w:space="0" w:color="auto"/>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8" w:type="pct"/>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3.7</w:t>
            </w:r>
          </w:p>
        </w:tc>
        <w:tc>
          <w:tcPr>
            <w:tcW w:w="391" w:type="pct"/>
            <w:tcBorders>
              <w:top w:val="single" w:sz="4" w:space="0" w:color="auto"/>
              <w:left w:val="nil"/>
              <w:bottom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4.9</w:t>
            </w:r>
          </w:p>
        </w:tc>
      </w:tr>
      <w:tr w:rsidR="00DE076B" w:rsidRPr="00843368" w:rsidTr="003F5940">
        <w:trPr>
          <w:trHeight w:val="280"/>
          <w:jc w:val="center"/>
        </w:trPr>
        <w:tc>
          <w:tcPr>
            <w:tcW w:w="392" w:type="pct"/>
            <w:tcBorders>
              <w:top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right"/>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1991</w:t>
            </w:r>
          </w:p>
        </w:tc>
        <w:tc>
          <w:tcPr>
            <w:tcW w:w="316"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7.0</w:t>
            </w:r>
          </w:p>
        </w:tc>
        <w:tc>
          <w:tcPr>
            <w:tcW w:w="296"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5.6</w:t>
            </w:r>
          </w:p>
        </w:tc>
        <w:tc>
          <w:tcPr>
            <w:tcW w:w="29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4.9</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4.5</w:t>
            </w:r>
          </w:p>
        </w:tc>
        <w:tc>
          <w:tcPr>
            <w:tcW w:w="394"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5"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4.7</w:t>
            </w:r>
          </w:p>
        </w:tc>
        <w:tc>
          <w:tcPr>
            <w:tcW w:w="315" w:type="pct"/>
            <w:tcBorders>
              <w:top w:val="single" w:sz="4" w:space="0" w:color="auto"/>
              <w:left w:val="single" w:sz="12" w:space="0" w:color="auto"/>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8" w:type="pct"/>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3.9</w:t>
            </w:r>
          </w:p>
        </w:tc>
        <w:tc>
          <w:tcPr>
            <w:tcW w:w="391" w:type="pct"/>
            <w:tcBorders>
              <w:top w:val="single" w:sz="4" w:space="0" w:color="auto"/>
              <w:left w:val="nil"/>
              <w:bottom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r>
      <w:tr w:rsidR="00DE076B" w:rsidRPr="00843368" w:rsidTr="003F5940">
        <w:trPr>
          <w:trHeight w:val="280"/>
          <w:jc w:val="center"/>
        </w:trPr>
        <w:tc>
          <w:tcPr>
            <w:tcW w:w="392" w:type="pct"/>
            <w:tcBorders>
              <w:top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right"/>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1992</w:t>
            </w:r>
          </w:p>
        </w:tc>
        <w:tc>
          <w:tcPr>
            <w:tcW w:w="316"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6.9</w:t>
            </w:r>
          </w:p>
        </w:tc>
        <w:tc>
          <w:tcPr>
            <w:tcW w:w="296"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29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4.8</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4.0</w:t>
            </w:r>
          </w:p>
        </w:tc>
        <w:tc>
          <w:tcPr>
            <w:tcW w:w="34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4.7</w:t>
            </w:r>
          </w:p>
        </w:tc>
        <w:tc>
          <w:tcPr>
            <w:tcW w:w="394"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5"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4.6</w:t>
            </w:r>
          </w:p>
        </w:tc>
        <w:tc>
          <w:tcPr>
            <w:tcW w:w="315" w:type="pct"/>
            <w:tcBorders>
              <w:top w:val="single" w:sz="4" w:space="0" w:color="auto"/>
              <w:left w:val="single" w:sz="12" w:space="0" w:color="auto"/>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4.4</w:t>
            </w:r>
          </w:p>
        </w:tc>
        <w:tc>
          <w:tcPr>
            <w:tcW w:w="398" w:type="pct"/>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4.0</w:t>
            </w:r>
          </w:p>
        </w:tc>
        <w:tc>
          <w:tcPr>
            <w:tcW w:w="391" w:type="pct"/>
            <w:tcBorders>
              <w:top w:val="single" w:sz="4" w:space="0" w:color="auto"/>
              <w:left w:val="nil"/>
              <w:bottom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r>
      <w:tr w:rsidR="00DE076B" w:rsidRPr="00843368" w:rsidTr="003F5940">
        <w:trPr>
          <w:trHeight w:val="280"/>
          <w:jc w:val="center"/>
        </w:trPr>
        <w:tc>
          <w:tcPr>
            <w:tcW w:w="392" w:type="pct"/>
            <w:tcBorders>
              <w:top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right"/>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1993</w:t>
            </w:r>
          </w:p>
        </w:tc>
        <w:tc>
          <w:tcPr>
            <w:tcW w:w="316"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7.9</w:t>
            </w:r>
          </w:p>
        </w:tc>
        <w:tc>
          <w:tcPr>
            <w:tcW w:w="296"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5.1</w:t>
            </w:r>
          </w:p>
        </w:tc>
        <w:tc>
          <w:tcPr>
            <w:tcW w:w="29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5.5</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4.5</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3.5</w:t>
            </w:r>
          </w:p>
        </w:tc>
        <w:tc>
          <w:tcPr>
            <w:tcW w:w="3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4.9</w:t>
            </w:r>
          </w:p>
        </w:tc>
        <w:tc>
          <w:tcPr>
            <w:tcW w:w="34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4"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5"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5.5</w:t>
            </w:r>
          </w:p>
        </w:tc>
        <w:tc>
          <w:tcPr>
            <w:tcW w:w="315" w:type="pct"/>
            <w:tcBorders>
              <w:top w:val="single" w:sz="4" w:space="0" w:color="auto"/>
              <w:left w:val="single" w:sz="12" w:space="0" w:color="auto"/>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4.9</w:t>
            </w:r>
          </w:p>
        </w:tc>
        <w:tc>
          <w:tcPr>
            <w:tcW w:w="398" w:type="pct"/>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4.4</w:t>
            </w:r>
          </w:p>
        </w:tc>
        <w:tc>
          <w:tcPr>
            <w:tcW w:w="391" w:type="pct"/>
            <w:tcBorders>
              <w:top w:val="single" w:sz="4" w:space="0" w:color="auto"/>
              <w:left w:val="nil"/>
              <w:bottom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r>
      <w:tr w:rsidR="00DE076B" w:rsidRPr="00843368" w:rsidTr="003F5940">
        <w:trPr>
          <w:trHeight w:val="280"/>
          <w:jc w:val="center"/>
        </w:trPr>
        <w:tc>
          <w:tcPr>
            <w:tcW w:w="392" w:type="pct"/>
            <w:tcBorders>
              <w:top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right"/>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1994</w:t>
            </w:r>
          </w:p>
        </w:tc>
        <w:tc>
          <w:tcPr>
            <w:tcW w:w="316"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6.8</w:t>
            </w:r>
          </w:p>
        </w:tc>
        <w:tc>
          <w:tcPr>
            <w:tcW w:w="296"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5.0</w:t>
            </w:r>
          </w:p>
        </w:tc>
        <w:tc>
          <w:tcPr>
            <w:tcW w:w="29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5.7</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4.5</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3.7</w:t>
            </w:r>
          </w:p>
        </w:tc>
        <w:tc>
          <w:tcPr>
            <w:tcW w:w="3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4.6</w:t>
            </w:r>
          </w:p>
        </w:tc>
        <w:tc>
          <w:tcPr>
            <w:tcW w:w="34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5.2</w:t>
            </w:r>
          </w:p>
        </w:tc>
        <w:tc>
          <w:tcPr>
            <w:tcW w:w="394"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5"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5.2</w:t>
            </w:r>
          </w:p>
        </w:tc>
        <w:tc>
          <w:tcPr>
            <w:tcW w:w="315" w:type="pct"/>
            <w:tcBorders>
              <w:top w:val="single" w:sz="4" w:space="0" w:color="auto"/>
              <w:left w:val="single" w:sz="12" w:space="0" w:color="auto"/>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5.4</w:t>
            </w:r>
          </w:p>
        </w:tc>
        <w:tc>
          <w:tcPr>
            <w:tcW w:w="398" w:type="pct"/>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4.6</w:t>
            </w:r>
          </w:p>
        </w:tc>
        <w:tc>
          <w:tcPr>
            <w:tcW w:w="391" w:type="pct"/>
            <w:tcBorders>
              <w:top w:val="single" w:sz="4" w:space="0" w:color="auto"/>
              <w:left w:val="nil"/>
              <w:bottom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6.0</w:t>
            </w:r>
          </w:p>
        </w:tc>
      </w:tr>
      <w:tr w:rsidR="00DE076B" w:rsidRPr="00843368" w:rsidTr="003F5940">
        <w:trPr>
          <w:trHeight w:val="280"/>
          <w:jc w:val="center"/>
        </w:trPr>
        <w:tc>
          <w:tcPr>
            <w:tcW w:w="392" w:type="pct"/>
            <w:tcBorders>
              <w:top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right"/>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1995</w:t>
            </w:r>
          </w:p>
        </w:tc>
        <w:tc>
          <w:tcPr>
            <w:tcW w:w="316"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5.2</w:t>
            </w:r>
          </w:p>
        </w:tc>
        <w:tc>
          <w:tcPr>
            <w:tcW w:w="44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6.5</w:t>
            </w:r>
          </w:p>
        </w:tc>
        <w:tc>
          <w:tcPr>
            <w:tcW w:w="296"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4.9</w:t>
            </w:r>
          </w:p>
        </w:tc>
        <w:tc>
          <w:tcPr>
            <w:tcW w:w="29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5.9</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4.5</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3.6</w:t>
            </w:r>
          </w:p>
        </w:tc>
        <w:tc>
          <w:tcPr>
            <w:tcW w:w="3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4.5</w:t>
            </w:r>
          </w:p>
        </w:tc>
        <w:tc>
          <w:tcPr>
            <w:tcW w:w="34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5.2</w:t>
            </w:r>
          </w:p>
        </w:tc>
        <w:tc>
          <w:tcPr>
            <w:tcW w:w="394"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5"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5.1</w:t>
            </w:r>
          </w:p>
        </w:tc>
        <w:tc>
          <w:tcPr>
            <w:tcW w:w="315" w:type="pct"/>
            <w:tcBorders>
              <w:top w:val="single" w:sz="4" w:space="0" w:color="auto"/>
              <w:left w:val="single" w:sz="12" w:space="0" w:color="auto"/>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4.9</w:t>
            </w:r>
          </w:p>
        </w:tc>
        <w:tc>
          <w:tcPr>
            <w:tcW w:w="398" w:type="pct"/>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4.6</w:t>
            </w:r>
          </w:p>
        </w:tc>
        <w:tc>
          <w:tcPr>
            <w:tcW w:w="391" w:type="pct"/>
            <w:tcBorders>
              <w:top w:val="single" w:sz="4" w:space="0" w:color="auto"/>
              <w:left w:val="nil"/>
              <w:bottom w:val="single" w:sz="4" w:space="0" w:color="auto"/>
            </w:tcBorders>
            <w:shd w:val="clear" w:color="auto" w:fill="FABF8F" w:themeFill="accent6" w:themeFillTint="99"/>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5.8</w:t>
            </w:r>
          </w:p>
        </w:tc>
      </w:tr>
      <w:tr w:rsidR="00DE076B" w:rsidRPr="00843368" w:rsidTr="003F5940">
        <w:trPr>
          <w:trHeight w:val="280"/>
          <w:jc w:val="center"/>
        </w:trPr>
        <w:tc>
          <w:tcPr>
            <w:tcW w:w="392" w:type="pct"/>
            <w:tcBorders>
              <w:top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right"/>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2000</w:t>
            </w:r>
          </w:p>
        </w:tc>
        <w:tc>
          <w:tcPr>
            <w:tcW w:w="316"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5.6</w:t>
            </w:r>
          </w:p>
        </w:tc>
        <w:tc>
          <w:tcPr>
            <w:tcW w:w="296"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5.0</w:t>
            </w:r>
          </w:p>
        </w:tc>
        <w:tc>
          <w:tcPr>
            <w:tcW w:w="29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5.7</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16"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3.7</w:t>
            </w:r>
          </w:p>
        </w:tc>
        <w:tc>
          <w:tcPr>
            <w:tcW w:w="3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4.4</w:t>
            </w:r>
          </w:p>
        </w:tc>
        <w:tc>
          <w:tcPr>
            <w:tcW w:w="34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4.5</w:t>
            </w:r>
          </w:p>
        </w:tc>
        <w:tc>
          <w:tcPr>
            <w:tcW w:w="394"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3.4</w:t>
            </w:r>
          </w:p>
        </w:tc>
        <w:tc>
          <w:tcPr>
            <w:tcW w:w="395"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4.7</w:t>
            </w:r>
          </w:p>
        </w:tc>
        <w:tc>
          <w:tcPr>
            <w:tcW w:w="315"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8"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1" w:type="pct"/>
            <w:tcBorders>
              <w:top w:val="nil"/>
              <w:left w:val="nil"/>
              <w:bottom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r>
      <w:bookmarkEnd w:id="1"/>
    </w:tbl>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380D">
        <w:rPr>
          <w:rFonts w:ascii="Times New Roman" w:hAnsi="宋体" w:cs="Times New Roman" w:hint="eastAsia"/>
          <w:szCs w:val="21"/>
        </w:rPr>
        <w:t>数据来源：</w:t>
      </w:r>
      <w:r w:rsidRPr="0074380D">
        <w:rPr>
          <w:rFonts w:ascii="Times New Roman" w:hAnsi="宋体" w:cs="Times New Roman" w:hint="eastAsia"/>
          <w:szCs w:val="21"/>
        </w:rPr>
        <w:t>wind</w:t>
      </w:r>
      <w:r w:rsidRPr="0074380D">
        <w:rPr>
          <w:rFonts w:ascii="Times New Roman" w:hAnsi="宋体" w:cs="Times New Roman" w:hint="eastAsia"/>
          <w:szCs w:val="21"/>
        </w:rPr>
        <w:t>。</w:t>
      </w:r>
    </w:p>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Pr="00A42589"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Default="00DE076B" w:rsidP="00DE076B">
      <w:pPr>
        <w:tabs>
          <w:tab w:val="center" w:pos="5203"/>
          <w:tab w:val="right" w:pos="8306"/>
        </w:tabs>
        <w:adjustRightInd w:val="0"/>
        <w:snapToGrid w:val="0"/>
        <w:ind w:right="527"/>
        <w:jc w:val="center"/>
        <w:rPr>
          <w:rFonts w:ascii="Times New Roman" w:hAnsi="宋体" w:cs="Times New Roman"/>
          <w:b/>
          <w:sz w:val="28"/>
          <w:szCs w:val="28"/>
        </w:rPr>
      </w:pPr>
      <w:r w:rsidRPr="0074380D">
        <w:rPr>
          <w:rFonts w:ascii="Times New Roman" w:hAnsi="宋体" w:cs="Times New Roman" w:hint="eastAsia"/>
          <w:b/>
          <w:sz w:val="28"/>
          <w:szCs w:val="28"/>
        </w:rPr>
        <w:t>表</w:t>
      </w:r>
      <w:r>
        <w:rPr>
          <w:rFonts w:ascii="Times New Roman" w:hAnsi="宋体" w:cs="Times New Roman" w:hint="eastAsia"/>
          <w:b/>
          <w:sz w:val="28"/>
          <w:szCs w:val="28"/>
        </w:rPr>
        <w:t>12</w:t>
      </w:r>
      <w:r w:rsidR="00433EF6">
        <w:rPr>
          <w:rFonts w:ascii="Times New Roman" w:hAnsi="宋体" w:cs="Times New Roman" w:hint="eastAsia"/>
          <w:b/>
          <w:sz w:val="28"/>
          <w:szCs w:val="28"/>
        </w:rPr>
        <w:t xml:space="preserve"> </w:t>
      </w:r>
      <w:r w:rsidRPr="0074380D">
        <w:rPr>
          <w:rFonts w:ascii="Times New Roman" w:hAnsi="宋体" w:cs="Times New Roman" w:hint="eastAsia"/>
          <w:b/>
          <w:sz w:val="28"/>
          <w:szCs w:val="28"/>
        </w:rPr>
        <w:t>主要经济体</w:t>
      </w:r>
      <w:r>
        <w:rPr>
          <w:rFonts w:ascii="Times New Roman" w:hAnsi="宋体" w:cs="Times New Roman" w:hint="eastAsia"/>
          <w:b/>
          <w:sz w:val="28"/>
          <w:szCs w:val="28"/>
        </w:rPr>
        <w:t>医疗卫生</w:t>
      </w:r>
      <w:r w:rsidRPr="0074380D">
        <w:rPr>
          <w:rFonts w:ascii="Times New Roman" w:hAnsi="宋体" w:cs="Times New Roman" w:hint="eastAsia"/>
          <w:b/>
          <w:sz w:val="28"/>
          <w:szCs w:val="28"/>
        </w:rPr>
        <w:t>支出占</w:t>
      </w:r>
      <w:r w:rsidRPr="0074380D">
        <w:rPr>
          <w:rFonts w:ascii="Times New Roman" w:hAnsi="宋体" w:cs="Times New Roman" w:hint="eastAsia"/>
          <w:b/>
          <w:sz w:val="28"/>
          <w:szCs w:val="28"/>
        </w:rPr>
        <w:t>GDP</w:t>
      </w:r>
      <w:r w:rsidRPr="0074380D">
        <w:rPr>
          <w:rFonts w:ascii="Times New Roman" w:hAnsi="宋体" w:cs="Times New Roman" w:hint="eastAsia"/>
          <w:b/>
          <w:sz w:val="28"/>
          <w:szCs w:val="28"/>
        </w:rPr>
        <w:t>比重（</w:t>
      </w:r>
      <w:r w:rsidRPr="0074380D">
        <w:rPr>
          <w:rFonts w:ascii="Times New Roman" w:hAnsi="宋体" w:cs="Times New Roman" w:hint="eastAsia"/>
          <w:b/>
          <w:sz w:val="28"/>
          <w:szCs w:val="28"/>
        </w:rPr>
        <w:t>%</w:t>
      </w:r>
      <w:r w:rsidRPr="0074380D">
        <w:rPr>
          <w:rFonts w:ascii="Times New Roman" w:hAnsi="宋体" w:cs="Times New Roman" w:hint="eastAsia"/>
          <w:b/>
          <w:sz w:val="28"/>
          <w:szCs w:val="28"/>
        </w:rPr>
        <w:t>）</w:t>
      </w:r>
    </w:p>
    <w:p w:rsidR="0008450E" w:rsidRPr="00D42B7D" w:rsidRDefault="0008450E" w:rsidP="00DE076B">
      <w:pPr>
        <w:tabs>
          <w:tab w:val="center" w:pos="5203"/>
          <w:tab w:val="right" w:pos="8306"/>
        </w:tabs>
        <w:adjustRightInd w:val="0"/>
        <w:snapToGrid w:val="0"/>
        <w:ind w:right="527"/>
        <w:jc w:val="center"/>
        <w:rPr>
          <w:rFonts w:ascii="Times New Roman" w:hAnsi="宋体" w:cs="Times New Roman"/>
          <w:b/>
          <w:sz w:val="28"/>
          <w:szCs w:val="28"/>
        </w:rPr>
      </w:pPr>
    </w:p>
    <w:tbl>
      <w:tblPr>
        <w:tblW w:w="5189" w:type="pct"/>
        <w:jc w:val="center"/>
        <w:tblInd w:w="-527" w:type="dxa"/>
        <w:tblLook w:val="04A0" w:firstRow="1" w:lastRow="0" w:firstColumn="1" w:lastColumn="0" w:noHBand="0" w:noVBand="1"/>
      </w:tblPr>
      <w:tblGrid>
        <w:gridCol w:w="696"/>
        <w:gridCol w:w="636"/>
        <w:gridCol w:w="696"/>
        <w:gridCol w:w="516"/>
        <w:gridCol w:w="636"/>
        <w:gridCol w:w="636"/>
        <w:gridCol w:w="516"/>
        <w:gridCol w:w="696"/>
        <w:gridCol w:w="516"/>
        <w:gridCol w:w="696"/>
        <w:gridCol w:w="696"/>
        <w:gridCol w:w="516"/>
        <w:gridCol w:w="696"/>
        <w:gridCol w:w="696"/>
      </w:tblGrid>
      <w:tr w:rsidR="00DE076B" w:rsidRPr="00F61A96" w:rsidTr="003F5940">
        <w:trPr>
          <w:trHeight w:val="280"/>
          <w:jc w:val="center"/>
        </w:trPr>
        <w:tc>
          <w:tcPr>
            <w:tcW w:w="393" w:type="pct"/>
            <w:vMerge w:val="restart"/>
            <w:tcBorders>
              <w:top w:val="single" w:sz="4" w:space="0" w:color="auto"/>
              <w:right w:val="single" w:sz="12" w:space="0" w:color="auto"/>
            </w:tcBorders>
            <w:shd w:val="clear" w:color="auto" w:fill="auto"/>
            <w:noWrap/>
            <w:vAlign w:val="center"/>
            <w:hideMark/>
          </w:tcPr>
          <w:p w:rsidR="00DE076B" w:rsidRPr="00F61A96" w:rsidRDefault="00DE076B" w:rsidP="003F5940">
            <w:pPr>
              <w:widowControl/>
              <w:jc w:val="left"/>
              <w:rPr>
                <w:rFonts w:ascii="Times New Roman" w:eastAsia="宋体" w:hAnsi="Times New Roman" w:cs="Times New Roman"/>
                <w:color w:val="000000"/>
                <w:kern w:val="0"/>
                <w:sz w:val="15"/>
                <w:szCs w:val="15"/>
              </w:rPr>
            </w:pPr>
            <w:r w:rsidRPr="00F61A96">
              <w:rPr>
                <w:rFonts w:ascii="Times New Roman" w:eastAsia="宋体" w:hAnsi="Times New Roman" w:cs="Times New Roman"/>
                <w:color w:val="000000"/>
                <w:kern w:val="0"/>
                <w:sz w:val="15"/>
                <w:szCs w:val="15"/>
              </w:rPr>
              <w:t xml:space="preserve">　</w:t>
            </w:r>
          </w:p>
          <w:p w:rsidR="00DE076B" w:rsidRPr="00F61A96" w:rsidRDefault="00DE076B" w:rsidP="003F5940">
            <w:pPr>
              <w:jc w:val="left"/>
              <w:rPr>
                <w:rFonts w:ascii="Times New Roman" w:eastAsia="宋体" w:hAnsi="Times New Roman" w:cs="Times New Roman"/>
                <w:color w:val="000000"/>
                <w:kern w:val="0"/>
                <w:sz w:val="15"/>
                <w:szCs w:val="15"/>
              </w:rPr>
            </w:pPr>
            <w:r w:rsidRPr="00F61A96">
              <w:rPr>
                <w:rFonts w:ascii="Times New Roman" w:eastAsia="宋体" w:hAnsi="Times New Roman" w:cs="Times New Roman"/>
                <w:color w:val="000000"/>
                <w:kern w:val="0"/>
                <w:sz w:val="15"/>
                <w:szCs w:val="15"/>
              </w:rPr>
              <w:t xml:space="preserve">　</w:t>
            </w:r>
          </w:p>
        </w:tc>
        <w:tc>
          <w:tcPr>
            <w:tcW w:w="360"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美</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国</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加拿</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大</w:t>
            </w:r>
          </w:p>
        </w:tc>
        <w:tc>
          <w:tcPr>
            <w:tcW w:w="292" w:type="pct"/>
            <w:tcBorders>
              <w:top w:val="single" w:sz="4" w:space="0" w:color="auto"/>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荷</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兰</w:t>
            </w:r>
          </w:p>
        </w:tc>
        <w:tc>
          <w:tcPr>
            <w:tcW w:w="360"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法</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国</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德</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国</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日</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本</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意大</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利</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英</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国</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新加</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坡</w:t>
            </w:r>
          </w:p>
        </w:tc>
        <w:tc>
          <w:tcPr>
            <w:tcW w:w="393" w:type="pct"/>
            <w:tcBorders>
              <w:top w:val="single" w:sz="4" w:space="0" w:color="auto"/>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澳大</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利亚</w:t>
            </w:r>
          </w:p>
        </w:tc>
        <w:tc>
          <w:tcPr>
            <w:tcW w:w="292"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捷</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克</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西班</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牙</w:t>
            </w:r>
          </w:p>
        </w:tc>
        <w:tc>
          <w:tcPr>
            <w:tcW w:w="393" w:type="pct"/>
            <w:tcBorders>
              <w:top w:val="single" w:sz="4" w:space="0" w:color="auto"/>
              <w:left w:val="nil"/>
              <w:bottom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新西</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兰</w:t>
            </w:r>
          </w:p>
        </w:tc>
      </w:tr>
      <w:tr w:rsidR="00DE076B" w:rsidRPr="00F61A96" w:rsidTr="003F5940">
        <w:trPr>
          <w:trHeight w:val="280"/>
          <w:jc w:val="center"/>
        </w:trPr>
        <w:tc>
          <w:tcPr>
            <w:tcW w:w="393" w:type="pct"/>
            <w:vMerge/>
            <w:tcBorders>
              <w:bottom w:val="single" w:sz="4" w:space="0" w:color="auto"/>
              <w:right w:val="single" w:sz="12" w:space="0" w:color="auto"/>
            </w:tcBorders>
            <w:shd w:val="clear" w:color="auto" w:fill="auto"/>
            <w:noWrap/>
            <w:vAlign w:val="center"/>
            <w:hideMark/>
          </w:tcPr>
          <w:p w:rsidR="00DE076B" w:rsidRPr="00F61A96" w:rsidRDefault="00DE076B" w:rsidP="003F5940">
            <w:pPr>
              <w:widowControl/>
              <w:jc w:val="left"/>
              <w:rPr>
                <w:rFonts w:ascii="Times New Roman" w:eastAsia="宋体" w:hAnsi="Times New Roman" w:cs="Times New Roman"/>
                <w:color w:val="000000"/>
                <w:kern w:val="0"/>
                <w:sz w:val="15"/>
                <w:szCs w:val="15"/>
              </w:rPr>
            </w:pPr>
          </w:p>
        </w:tc>
        <w:tc>
          <w:tcPr>
            <w:tcW w:w="1045" w:type="pct"/>
            <w:gridSpan w:val="3"/>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hint="eastAsia"/>
                <w:color w:val="000000"/>
                <w:kern w:val="0"/>
                <w:sz w:val="24"/>
                <w:szCs w:val="24"/>
              </w:rPr>
              <w:t>在</w:t>
            </w:r>
            <w:r w:rsidRPr="003F2172">
              <w:rPr>
                <w:rFonts w:ascii="Times New Roman" w:eastAsia="宋体" w:hAnsi="Times New Roman" w:cs="Times New Roman"/>
                <w:color w:val="000000"/>
                <w:kern w:val="0"/>
                <w:sz w:val="24"/>
                <w:szCs w:val="24"/>
              </w:rPr>
              <w:t>70</w:t>
            </w:r>
            <w:r w:rsidRPr="003F2172">
              <w:rPr>
                <w:rFonts w:ascii="Times New Roman" w:eastAsia="宋体" w:hAnsi="Times New Roman" w:cs="Times New Roman"/>
                <w:color w:val="000000"/>
                <w:kern w:val="0"/>
                <w:sz w:val="24"/>
                <w:szCs w:val="24"/>
              </w:rPr>
              <w:t>年代</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达</w:t>
            </w:r>
            <w:r w:rsidRPr="003F2172">
              <w:rPr>
                <w:rFonts w:ascii="Times New Roman" w:eastAsia="宋体" w:hAnsi="Times New Roman" w:cs="Times New Roman"/>
                <w:color w:val="000000"/>
                <w:kern w:val="0"/>
                <w:sz w:val="24"/>
                <w:szCs w:val="24"/>
              </w:rPr>
              <w:t>2</w:t>
            </w:r>
            <w:r w:rsidRPr="003F2172">
              <w:rPr>
                <w:rFonts w:ascii="Times New Roman" w:eastAsia="宋体" w:hAnsi="Times New Roman" w:cs="Times New Roman"/>
                <w:color w:val="000000"/>
                <w:kern w:val="0"/>
                <w:sz w:val="24"/>
                <w:szCs w:val="24"/>
              </w:rPr>
              <w:t>万国际元</w:t>
            </w:r>
          </w:p>
        </w:tc>
        <w:tc>
          <w:tcPr>
            <w:tcW w:w="2483" w:type="pct"/>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hint="eastAsia"/>
                <w:color w:val="000000"/>
                <w:kern w:val="0"/>
                <w:sz w:val="24"/>
                <w:szCs w:val="24"/>
              </w:rPr>
              <w:t>在</w:t>
            </w:r>
            <w:r w:rsidRPr="003F2172">
              <w:rPr>
                <w:rFonts w:ascii="Times New Roman" w:eastAsia="宋体" w:hAnsi="Times New Roman" w:cs="Times New Roman"/>
                <w:color w:val="000000"/>
                <w:kern w:val="0"/>
                <w:sz w:val="24"/>
                <w:szCs w:val="24"/>
              </w:rPr>
              <w:t>80</w:t>
            </w:r>
            <w:r w:rsidRPr="003F2172">
              <w:rPr>
                <w:rFonts w:ascii="Times New Roman" w:eastAsia="宋体" w:hAnsi="Times New Roman" w:cs="Times New Roman"/>
                <w:color w:val="000000"/>
                <w:kern w:val="0"/>
                <w:sz w:val="24"/>
                <w:szCs w:val="24"/>
              </w:rPr>
              <w:t>年代</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达</w:t>
            </w:r>
            <w:r w:rsidRPr="003F2172">
              <w:rPr>
                <w:rFonts w:ascii="Times New Roman" w:eastAsia="宋体" w:hAnsi="Times New Roman" w:cs="Times New Roman"/>
                <w:color w:val="000000"/>
                <w:kern w:val="0"/>
                <w:sz w:val="24"/>
                <w:szCs w:val="24"/>
              </w:rPr>
              <w:t>2</w:t>
            </w:r>
            <w:r w:rsidRPr="003F2172">
              <w:rPr>
                <w:rFonts w:ascii="Times New Roman" w:eastAsia="宋体" w:hAnsi="Times New Roman" w:cs="Times New Roman"/>
                <w:color w:val="000000"/>
                <w:kern w:val="0"/>
                <w:sz w:val="24"/>
                <w:szCs w:val="24"/>
              </w:rPr>
              <w:t>万国际元</w:t>
            </w:r>
          </w:p>
        </w:tc>
        <w:tc>
          <w:tcPr>
            <w:tcW w:w="1079" w:type="pct"/>
            <w:gridSpan w:val="3"/>
            <w:tcBorders>
              <w:top w:val="single" w:sz="4" w:space="0" w:color="auto"/>
              <w:left w:val="single" w:sz="12" w:space="0" w:color="auto"/>
              <w:bottom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hint="eastAsia"/>
                <w:color w:val="000000"/>
                <w:kern w:val="0"/>
                <w:sz w:val="24"/>
                <w:szCs w:val="24"/>
              </w:rPr>
              <w:t>在</w:t>
            </w:r>
            <w:r w:rsidRPr="003F2172">
              <w:rPr>
                <w:rFonts w:ascii="Times New Roman" w:eastAsia="宋体" w:hAnsi="Times New Roman" w:cs="Times New Roman"/>
                <w:color w:val="000000"/>
                <w:kern w:val="0"/>
                <w:sz w:val="24"/>
                <w:szCs w:val="24"/>
              </w:rPr>
              <w:t>90</w:t>
            </w:r>
            <w:r w:rsidRPr="003F2172">
              <w:rPr>
                <w:rFonts w:ascii="Times New Roman" w:eastAsia="宋体" w:hAnsi="Times New Roman" w:cs="Times New Roman"/>
                <w:color w:val="000000"/>
                <w:kern w:val="0"/>
                <w:sz w:val="24"/>
                <w:szCs w:val="24"/>
              </w:rPr>
              <w:t>年代</w:t>
            </w:r>
          </w:p>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达</w:t>
            </w:r>
            <w:r w:rsidRPr="003F2172">
              <w:rPr>
                <w:rFonts w:ascii="Times New Roman" w:eastAsia="宋体" w:hAnsi="Times New Roman" w:cs="Times New Roman"/>
                <w:color w:val="000000"/>
                <w:kern w:val="0"/>
                <w:sz w:val="24"/>
                <w:szCs w:val="24"/>
              </w:rPr>
              <w:t>2</w:t>
            </w:r>
            <w:r w:rsidRPr="003F2172">
              <w:rPr>
                <w:rFonts w:ascii="Times New Roman" w:eastAsia="宋体" w:hAnsi="Times New Roman" w:cs="Times New Roman"/>
                <w:color w:val="000000"/>
                <w:kern w:val="0"/>
                <w:sz w:val="24"/>
                <w:szCs w:val="24"/>
              </w:rPr>
              <w:t>万国际元</w:t>
            </w:r>
          </w:p>
        </w:tc>
      </w:tr>
      <w:tr w:rsidR="00DE076B" w:rsidRPr="00F61A96" w:rsidTr="003F5940">
        <w:trPr>
          <w:trHeight w:val="280"/>
          <w:jc w:val="center"/>
        </w:trPr>
        <w:tc>
          <w:tcPr>
            <w:tcW w:w="393" w:type="pct"/>
            <w:tcBorders>
              <w:top w:val="single" w:sz="4" w:space="0" w:color="auto"/>
              <w:bottom w:val="single" w:sz="4" w:space="0" w:color="auto"/>
              <w:right w:val="single" w:sz="12" w:space="0" w:color="auto"/>
            </w:tcBorders>
            <w:shd w:val="clear" w:color="auto" w:fill="FDE9D9" w:themeFill="accent6" w:themeFillTint="33"/>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1970</w:t>
            </w:r>
          </w:p>
        </w:tc>
        <w:tc>
          <w:tcPr>
            <w:tcW w:w="360" w:type="pct"/>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7.3</w:t>
            </w:r>
            <w:r w:rsidRPr="003F2172">
              <w:rPr>
                <w:rFonts w:ascii="Times New Roman" w:eastAsia="宋体" w:hAnsi="Times New Roman" w:cs="Times New Roman"/>
                <w:color w:val="000000"/>
                <w:kern w:val="0"/>
                <w:sz w:val="24"/>
                <w:szCs w:val="24"/>
              </w:rPr>
              <w:t xml:space="preserve">　</w:t>
            </w:r>
          </w:p>
        </w:tc>
        <w:tc>
          <w:tcPr>
            <w:tcW w:w="393"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7.0</w:t>
            </w:r>
            <w:r w:rsidRPr="003F2172">
              <w:rPr>
                <w:rFonts w:ascii="Times New Roman" w:eastAsia="宋体" w:hAnsi="Times New Roman" w:cs="Times New Roman"/>
                <w:color w:val="000000"/>
                <w:kern w:val="0"/>
                <w:sz w:val="24"/>
                <w:szCs w:val="24"/>
              </w:rPr>
              <w:t xml:space="preserve">　</w:t>
            </w:r>
          </w:p>
        </w:tc>
        <w:tc>
          <w:tcPr>
            <w:tcW w:w="292" w:type="pct"/>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
        </w:tc>
        <w:tc>
          <w:tcPr>
            <w:tcW w:w="36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5.8</w:t>
            </w:r>
          </w:p>
        </w:tc>
        <w:tc>
          <w:tcPr>
            <w:tcW w:w="360"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6.3</w:t>
            </w:r>
          </w:p>
        </w:tc>
        <w:tc>
          <w:tcPr>
            <w:tcW w:w="2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4.6</w:t>
            </w:r>
            <w:r w:rsidRPr="003F2172">
              <w:rPr>
                <w:rFonts w:ascii="Times New Roman" w:eastAsia="宋体" w:hAnsi="Times New Roman" w:cs="Times New Roman"/>
                <w:color w:val="000000"/>
                <w:kern w:val="0"/>
                <w:sz w:val="24"/>
                <w:szCs w:val="24"/>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5.2</w:t>
            </w:r>
          </w:p>
        </w:tc>
        <w:tc>
          <w:tcPr>
            <w:tcW w:w="2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4.5</w:t>
            </w:r>
          </w:p>
        </w:tc>
        <w:tc>
          <w:tcPr>
            <w:tcW w:w="39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3"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292"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
        </w:tc>
        <w:tc>
          <w:tcPr>
            <w:tcW w:w="393" w:type="pct"/>
            <w:tcBorders>
              <w:top w:val="nil"/>
              <w:left w:val="nil"/>
              <w:bottom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r>
      <w:tr w:rsidR="00DE076B" w:rsidRPr="00F61A96" w:rsidTr="003F5940">
        <w:trPr>
          <w:trHeight w:val="280"/>
          <w:jc w:val="center"/>
        </w:trPr>
        <w:tc>
          <w:tcPr>
            <w:tcW w:w="393" w:type="pct"/>
            <w:tcBorders>
              <w:top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1980</w:t>
            </w:r>
          </w:p>
        </w:tc>
        <w:tc>
          <w:tcPr>
            <w:tcW w:w="36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9.1</w:t>
            </w:r>
          </w:p>
        </w:tc>
        <w:tc>
          <w:tcPr>
            <w:tcW w:w="39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7.2</w:t>
            </w:r>
          </w:p>
        </w:tc>
        <w:tc>
          <w:tcPr>
            <w:tcW w:w="292"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
        </w:tc>
        <w:tc>
          <w:tcPr>
            <w:tcW w:w="360" w:type="pct"/>
            <w:tcBorders>
              <w:top w:val="single" w:sz="4" w:space="0" w:color="auto"/>
              <w:left w:val="single" w:sz="12" w:space="0" w:color="auto"/>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7.6</w:t>
            </w:r>
          </w:p>
        </w:tc>
        <w:tc>
          <w:tcPr>
            <w:tcW w:w="360"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8.8</w:t>
            </w:r>
            <w:r w:rsidRPr="003F2172">
              <w:rPr>
                <w:rFonts w:ascii="Times New Roman" w:eastAsia="宋体" w:hAnsi="Times New Roman" w:cs="Times New Roman"/>
                <w:color w:val="000000"/>
                <w:kern w:val="0"/>
                <w:sz w:val="24"/>
                <w:szCs w:val="24"/>
              </w:rPr>
              <w:t xml:space="preserve">　</w:t>
            </w:r>
          </w:p>
        </w:tc>
        <w:tc>
          <w:tcPr>
            <w:tcW w:w="292"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6.5</w:t>
            </w:r>
          </w:p>
        </w:tc>
        <w:tc>
          <w:tcPr>
            <w:tcW w:w="393"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7.0</w:t>
            </w:r>
          </w:p>
        </w:tc>
        <w:tc>
          <w:tcPr>
            <w:tcW w:w="292"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5.6</w:t>
            </w:r>
          </w:p>
        </w:tc>
        <w:tc>
          <w:tcPr>
            <w:tcW w:w="393"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
        </w:tc>
        <w:tc>
          <w:tcPr>
            <w:tcW w:w="393" w:type="pct"/>
            <w:tcBorders>
              <w:top w:val="single" w:sz="4" w:space="0" w:color="auto"/>
              <w:left w:val="nil"/>
              <w:bottom w:val="single" w:sz="4" w:space="0" w:color="auto"/>
              <w:right w:val="single" w:sz="12" w:space="0" w:color="auto"/>
            </w:tcBorders>
            <w:shd w:val="clear" w:color="auto" w:fill="FBD4B4" w:themeFill="accent6" w:themeFillTint="66"/>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
        </w:tc>
        <w:tc>
          <w:tcPr>
            <w:tcW w:w="292"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
        </w:tc>
        <w:tc>
          <w:tcPr>
            <w:tcW w:w="393" w:type="pct"/>
            <w:tcBorders>
              <w:top w:val="nil"/>
              <w:left w:val="nil"/>
              <w:bottom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
        </w:tc>
      </w:tr>
      <w:tr w:rsidR="00DE076B" w:rsidRPr="00F61A96" w:rsidTr="003F5940">
        <w:trPr>
          <w:trHeight w:val="280"/>
          <w:jc w:val="center"/>
        </w:trPr>
        <w:tc>
          <w:tcPr>
            <w:tcW w:w="393" w:type="pct"/>
            <w:tcBorders>
              <w:top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1990</w:t>
            </w:r>
          </w:p>
        </w:tc>
        <w:tc>
          <w:tcPr>
            <w:tcW w:w="36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12.6</w:t>
            </w:r>
          </w:p>
        </w:tc>
        <w:tc>
          <w:tcPr>
            <w:tcW w:w="39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9.2</w:t>
            </w:r>
          </w:p>
        </w:tc>
        <w:tc>
          <w:tcPr>
            <w:tcW w:w="292"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
        </w:tc>
        <w:tc>
          <w:tcPr>
            <w:tcW w:w="36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8.9</w:t>
            </w:r>
          </w:p>
        </w:tc>
        <w:tc>
          <w:tcPr>
            <w:tcW w:w="360"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8.7</w:t>
            </w:r>
            <w:r w:rsidRPr="003F2172">
              <w:rPr>
                <w:rFonts w:ascii="Times New Roman" w:eastAsia="宋体" w:hAnsi="Times New Roman" w:cs="Times New Roman"/>
                <w:color w:val="000000"/>
                <w:kern w:val="0"/>
                <w:sz w:val="24"/>
                <w:szCs w:val="24"/>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6.1</w:t>
            </w:r>
            <w:r w:rsidRPr="003F2172">
              <w:rPr>
                <w:rFonts w:ascii="Times New Roman" w:eastAsia="宋体" w:hAnsi="Times New Roman" w:cs="Times New Roman"/>
                <w:color w:val="000000"/>
                <w:kern w:val="0"/>
                <w:sz w:val="24"/>
                <w:szCs w:val="24"/>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8.1</w:t>
            </w:r>
            <w:r w:rsidRPr="003F2172">
              <w:rPr>
                <w:rFonts w:ascii="Times New Roman" w:eastAsia="宋体" w:hAnsi="Times New Roman" w:cs="Times New Roman"/>
                <w:color w:val="000000"/>
                <w:kern w:val="0"/>
                <w:sz w:val="24"/>
                <w:szCs w:val="24"/>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6.0</w:t>
            </w:r>
          </w:p>
        </w:tc>
        <w:tc>
          <w:tcPr>
            <w:tcW w:w="39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3"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
        </w:tc>
        <w:tc>
          <w:tcPr>
            <w:tcW w:w="292"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
        </w:tc>
        <w:tc>
          <w:tcPr>
            <w:tcW w:w="393" w:type="pct"/>
            <w:tcBorders>
              <w:top w:val="single" w:sz="4" w:space="0" w:color="auto"/>
              <w:left w:val="nil"/>
              <w:bottom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
        </w:tc>
      </w:tr>
      <w:tr w:rsidR="00DE076B" w:rsidRPr="00F61A96" w:rsidTr="003F5940">
        <w:trPr>
          <w:trHeight w:val="280"/>
          <w:jc w:val="center"/>
        </w:trPr>
        <w:tc>
          <w:tcPr>
            <w:tcW w:w="393" w:type="pct"/>
            <w:tcBorders>
              <w:top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1995</w:t>
            </w:r>
          </w:p>
        </w:tc>
        <w:tc>
          <w:tcPr>
            <w:tcW w:w="36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14.1</w:t>
            </w:r>
          </w:p>
        </w:tc>
        <w:tc>
          <w:tcPr>
            <w:tcW w:w="39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9.4</w:t>
            </w:r>
          </w:p>
        </w:tc>
        <w:tc>
          <w:tcPr>
            <w:tcW w:w="292"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
        </w:tc>
        <w:tc>
          <w:tcPr>
            <w:tcW w:w="360" w:type="pct"/>
            <w:tcBorders>
              <w:top w:val="nil"/>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9.8</w:t>
            </w:r>
          </w:p>
        </w:tc>
        <w:tc>
          <w:tcPr>
            <w:tcW w:w="360"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10.4</w:t>
            </w:r>
          </w:p>
        </w:tc>
        <w:tc>
          <w:tcPr>
            <w:tcW w:w="2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7.2</w:t>
            </w:r>
          </w:p>
        </w:tc>
        <w:tc>
          <w:tcPr>
            <w:tcW w:w="39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7.7</w:t>
            </w:r>
          </w:p>
        </w:tc>
        <w:tc>
          <w:tcPr>
            <w:tcW w:w="292"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6.9</w:t>
            </w:r>
          </w:p>
        </w:tc>
        <w:tc>
          <w:tcPr>
            <w:tcW w:w="393" w:type="pct"/>
            <w:tcBorders>
              <w:top w:val="nil"/>
              <w:left w:val="nil"/>
              <w:bottom w:val="single" w:sz="4" w:space="0" w:color="auto"/>
              <w:right w:val="single" w:sz="4"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 xml:space="preserve">　</w:t>
            </w:r>
          </w:p>
        </w:tc>
        <w:tc>
          <w:tcPr>
            <w:tcW w:w="393" w:type="pct"/>
            <w:tcBorders>
              <w:top w:val="nil"/>
              <w:left w:val="nil"/>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p>
        </w:tc>
        <w:tc>
          <w:tcPr>
            <w:tcW w:w="292" w:type="pct"/>
            <w:tcBorders>
              <w:top w:val="single" w:sz="4" w:space="0" w:color="auto"/>
              <w:left w:val="single" w:sz="12" w:space="0" w:color="auto"/>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6.7</w:t>
            </w:r>
          </w:p>
        </w:tc>
        <w:tc>
          <w:tcPr>
            <w:tcW w:w="393" w:type="pct"/>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7.4</w:t>
            </w:r>
          </w:p>
        </w:tc>
        <w:tc>
          <w:tcPr>
            <w:tcW w:w="393" w:type="pct"/>
            <w:tcBorders>
              <w:top w:val="single" w:sz="4" w:space="0" w:color="auto"/>
              <w:left w:val="nil"/>
              <w:bottom w:val="single" w:sz="4" w:space="0" w:color="auto"/>
            </w:tcBorders>
            <w:shd w:val="clear" w:color="auto" w:fill="FABF8F" w:themeFill="accent6" w:themeFillTint="99"/>
            <w:noWrap/>
            <w:vAlign w:val="center"/>
            <w:hideMark/>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6.9</w:t>
            </w:r>
          </w:p>
        </w:tc>
      </w:tr>
      <w:tr w:rsidR="00DE076B" w:rsidRPr="00F61A96" w:rsidTr="003F5940">
        <w:trPr>
          <w:trHeight w:val="280"/>
          <w:jc w:val="center"/>
        </w:trPr>
        <w:tc>
          <w:tcPr>
            <w:tcW w:w="393" w:type="pct"/>
            <w:tcBorders>
              <w:top w:val="nil"/>
              <w:bottom w:val="single" w:sz="4" w:space="0" w:color="auto"/>
              <w:right w:val="single" w:sz="12" w:space="0" w:color="auto"/>
            </w:tcBorders>
            <w:shd w:val="clear" w:color="auto" w:fill="auto"/>
            <w:noWrap/>
            <w:vAlign w:val="center"/>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1996</w:t>
            </w:r>
          </w:p>
        </w:tc>
        <w:tc>
          <w:tcPr>
            <w:tcW w:w="360" w:type="pct"/>
            <w:tcBorders>
              <w:top w:val="nil"/>
              <w:left w:val="single" w:sz="12" w:space="0" w:color="auto"/>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13.0</w:t>
            </w:r>
          </w:p>
        </w:tc>
        <w:tc>
          <w:tcPr>
            <w:tcW w:w="393"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8.6</w:t>
            </w:r>
          </w:p>
        </w:tc>
        <w:tc>
          <w:tcPr>
            <w:tcW w:w="292" w:type="pct"/>
            <w:tcBorders>
              <w:top w:val="nil"/>
              <w:left w:val="nil"/>
              <w:bottom w:val="single" w:sz="4" w:space="0" w:color="auto"/>
              <w:right w:val="single" w:sz="12"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7.5</w:t>
            </w:r>
          </w:p>
        </w:tc>
        <w:tc>
          <w:tcPr>
            <w:tcW w:w="360" w:type="pct"/>
            <w:tcBorders>
              <w:top w:val="nil"/>
              <w:left w:val="single" w:sz="12" w:space="0" w:color="auto"/>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10.1</w:t>
            </w:r>
          </w:p>
        </w:tc>
        <w:tc>
          <w:tcPr>
            <w:tcW w:w="360"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9.9</w:t>
            </w:r>
          </w:p>
        </w:tc>
        <w:tc>
          <w:tcPr>
            <w:tcW w:w="292"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6.5</w:t>
            </w:r>
          </w:p>
        </w:tc>
        <w:tc>
          <w:tcPr>
            <w:tcW w:w="393"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7.2</w:t>
            </w:r>
          </w:p>
        </w:tc>
        <w:tc>
          <w:tcPr>
            <w:tcW w:w="292"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6.7</w:t>
            </w:r>
          </w:p>
        </w:tc>
        <w:tc>
          <w:tcPr>
            <w:tcW w:w="393"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2.9</w:t>
            </w:r>
          </w:p>
        </w:tc>
        <w:tc>
          <w:tcPr>
            <w:tcW w:w="393" w:type="pct"/>
            <w:tcBorders>
              <w:top w:val="nil"/>
              <w:left w:val="nil"/>
              <w:bottom w:val="single" w:sz="4" w:space="0" w:color="auto"/>
              <w:right w:val="single" w:sz="12"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7.4</w:t>
            </w:r>
          </w:p>
        </w:tc>
        <w:tc>
          <w:tcPr>
            <w:tcW w:w="292" w:type="pct"/>
            <w:tcBorders>
              <w:top w:val="single" w:sz="4" w:space="0" w:color="auto"/>
              <w:left w:val="single" w:sz="12" w:space="0" w:color="auto"/>
              <w:bottom w:val="single" w:sz="4" w:space="0" w:color="auto"/>
              <w:right w:val="single" w:sz="4" w:space="0" w:color="auto"/>
            </w:tcBorders>
            <w:shd w:val="clear" w:color="auto" w:fill="FABF8F" w:themeFill="accent6" w:themeFillTint="99"/>
            <w:noWrap/>
            <w:vAlign w:val="center"/>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6.4</w:t>
            </w:r>
          </w:p>
        </w:tc>
        <w:tc>
          <w:tcPr>
            <w:tcW w:w="393"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7.5</w:t>
            </w:r>
          </w:p>
        </w:tc>
        <w:tc>
          <w:tcPr>
            <w:tcW w:w="393" w:type="pct"/>
            <w:tcBorders>
              <w:top w:val="single" w:sz="4" w:space="0" w:color="auto"/>
              <w:left w:val="nil"/>
              <w:bottom w:val="single" w:sz="4" w:space="0" w:color="auto"/>
            </w:tcBorders>
            <w:shd w:val="clear" w:color="auto" w:fill="FABF8F" w:themeFill="accent6" w:themeFillTint="99"/>
            <w:noWrap/>
            <w:vAlign w:val="center"/>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6.9</w:t>
            </w:r>
          </w:p>
        </w:tc>
      </w:tr>
      <w:tr w:rsidR="00DE076B" w:rsidRPr="00F61A96" w:rsidTr="003F5940">
        <w:trPr>
          <w:trHeight w:val="280"/>
          <w:jc w:val="center"/>
        </w:trPr>
        <w:tc>
          <w:tcPr>
            <w:tcW w:w="393" w:type="pct"/>
            <w:tcBorders>
              <w:top w:val="nil"/>
              <w:bottom w:val="single" w:sz="4" w:space="0" w:color="auto"/>
              <w:right w:val="single" w:sz="12" w:space="0" w:color="auto"/>
            </w:tcBorders>
            <w:shd w:val="clear" w:color="auto" w:fill="auto"/>
            <w:noWrap/>
            <w:vAlign w:val="center"/>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1997</w:t>
            </w:r>
          </w:p>
        </w:tc>
        <w:tc>
          <w:tcPr>
            <w:tcW w:w="360" w:type="pct"/>
            <w:tcBorders>
              <w:top w:val="nil"/>
              <w:left w:val="single" w:sz="12" w:space="0" w:color="auto"/>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13.0</w:t>
            </w:r>
          </w:p>
        </w:tc>
        <w:tc>
          <w:tcPr>
            <w:tcW w:w="393"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8.6</w:t>
            </w:r>
          </w:p>
        </w:tc>
        <w:tc>
          <w:tcPr>
            <w:tcW w:w="292" w:type="pct"/>
            <w:tcBorders>
              <w:top w:val="nil"/>
              <w:left w:val="nil"/>
              <w:bottom w:val="single" w:sz="4" w:space="0" w:color="auto"/>
              <w:right w:val="single" w:sz="12"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7.5</w:t>
            </w:r>
          </w:p>
        </w:tc>
        <w:tc>
          <w:tcPr>
            <w:tcW w:w="360" w:type="pct"/>
            <w:tcBorders>
              <w:top w:val="nil"/>
              <w:left w:val="single" w:sz="12" w:space="0" w:color="auto"/>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10.0</w:t>
            </w:r>
          </w:p>
        </w:tc>
        <w:tc>
          <w:tcPr>
            <w:tcW w:w="360"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10.0</w:t>
            </w:r>
          </w:p>
        </w:tc>
        <w:tc>
          <w:tcPr>
            <w:tcW w:w="292"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6.7</w:t>
            </w:r>
          </w:p>
        </w:tc>
        <w:tc>
          <w:tcPr>
            <w:tcW w:w="393"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7.5</w:t>
            </w:r>
          </w:p>
        </w:tc>
        <w:tc>
          <w:tcPr>
            <w:tcW w:w="292"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6.5</w:t>
            </w:r>
          </w:p>
        </w:tc>
        <w:tc>
          <w:tcPr>
            <w:tcW w:w="393"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2.8</w:t>
            </w:r>
          </w:p>
        </w:tc>
        <w:tc>
          <w:tcPr>
            <w:tcW w:w="393" w:type="pct"/>
            <w:tcBorders>
              <w:top w:val="nil"/>
              <w:left w:val="nil"/>
              <w:bottom w:val="single" w:sz="4" w:space="0" w:color="auto"/>
              <w:right w:val="single" w:sz="12"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7.5</w:t>
            </w:r>
          </w:p>
        </w:tc>
        <w:tc>
          <w:tcPr>
            <w:tcW w:w="292" w:type="pct"/>
            <w:tcBorders>
              <w:top w:val="single" w:sz="4" w:space="0" w:color="auto"/>
              <w:left w:val="single" w:sz="12" w:space="0" w:color="auto"/>
              <w:bottom w:val="single" w:sz="4" w:space="0" w:color="auto"/>
              <w:right w:val="single" w:sz="4" w:space="0" w:color="auto"/>
            </w:tcBorders>
            <w:shd w:val="clear" w:color="auto" w:fill="FABF8F" w:themeFill="accent6" w:themeFillTint="99"/>
            <w:noWrap/>
            <w:vAlign w:val="center"/>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6.4</w:t>
            </w:r>
          </w:p>
        </w:tc>
        <w:tc>
          <w:tcPr>
            <w:tcW w:w="393"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7.3</w:t>
            </w:r>
          </w:p>
        </w:tc>
        <w:tc>
          <w:tcPr>
            <w:tcW w:w="393" w:type="pct"/>
            <w:tcBorders>
              <w:top w:val="single" w:sz="4" w:space="0" w:color="auto"/>
              <w:left w:val="nil"/>
              <w:bottom w:val="single" w:sz="4" w:space="0" w:color="auto"/>
            </w:tcBorders>
            <w:shd w:val="clear" w:color="auto" w:fill="FABF8F" w:themeFill="accent6" w:themeFillTint="99"/>
            <w:noWrap/>
            <w:vAlign w:val="center"/>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7.1</w:t>
            </w:r>
          </w:p>
        </w:tc>
      </w:tr>
      <w:tr w:rsidR="00DE076B" w:rsidRPr="00F61A96" w:rsidTr="003F5940">
        <w:trPr>
          <w:trHeight w:val="280"/>
          <w:jc w:val="center"/>
        </w:trPr>
        <w:tc>
          <w:tcPr>
            <w:tcW w:w="393" w:type="pct"/>
            <w:tcBorders>
              <w:top w:val="nil"/>
              <w:bottom w:val="single" w:sz="4" w:space="0" w:color="auto"/>
              <w:right w:val="single" w:sz="12" w:space="0" w:color="auto"/>
            </w:tcBorders>
            <w:shd w:val="clear" w:color="auto" w:fill="auto"/>
            <w:noWrap/>
            <w:vAlign w:val="center"/>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1998</w:t>
            </w:r>
          </w:p>
        </w:tc>
        <w:tc>
          <w:tcPr>
            <w:tcW w:w="360" w:type="pct"/>
            <w:tcBorders>
              <w:top w:val="nil"/>
              <w:left w:val="single" w:sz="12" w:space="0" w:color="auto"/>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13.0</w:t>
            </w:r>
          </w:p>
        </w:tc>
        <w:tc>
          <w:tcPr>
            <w:tcW w:w="393"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8.8</w:t>
            </w:r>
          </w:p>
        </w:tc>
        <w:tc>
          <w:tcPr>
            <w:tcW w:w="292" w:type="pct"/>
            <w:tcBorders>
              <w:top w:val="nil"/>
              <w:left w:val="nil"/>
              <w:bottom w:val="single" w:sz="4" w:space="0" w:color="auto"/>
              <w:right w:val="single" w:sz="12"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7.6</w:t>
            </w:r>
          </w:p>
        </w:tc>
        <w:tc>
          <w:tcPr>
            <w:tcW w:w="360" w:type="pct"/>
            <w:tcBorders>
              <w:top w:val="nil"/>
              <w:left w:val="single" w:sz="12" w:space="0" w:color="auto"/>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9.9</w:t>
            </w:r>
          </w:p>
        </w:tc>
        <w:tc>
          <w:tcPr>
            <w:tcW w:w="360"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10.0</w:t>
            </w:r>
          </w:p>
        </w:tc>
        <w:tc>
          <w:tcPr>
            <w:tcW w:w="292"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7.0</w:t>
            </w:r>
          </w:p>
        </w:tc>
        <w:tc>
          <w:tcPr>
            <w:tcW w:w="393"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7.6</w:t>
            </w:r>
          </w:p>
        </w:tc>
        <w:tc>
          <w:tcPr>
            <w:tcW w:w="292"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6.6</w:t>
            </w:r>
          </w:p>
        </w:tc>
        <w:tc>
          <w:tcPr>
            <w:tcW w:w="393" w:type="pct"/>
            <w:tcBorders>
              <w:top w:val="nil"/>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3.1</w:t>
            </w:r>
          </w:p>
        </w:tc>
        <w:tc>
          <w:tcPr>
            <w:tcW w:w="393" w:type="pct"/>
            <w:tcBorders>
              <w:top w:val="nil"/>
              <w:left w:val="nil"/>
              <w:bottom w:val="single" w:sz="4" w:space="0" w:color="auto"/>
              <w:right w:val="single" w:sz="12"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7.7</w:t>
            </w:r>
          </w:p>
        </w:tc>
        <w:tc>
          <w:tcPr>
            <w:tcW w:w="292" w:type="pct"/>
            <w:tcBorders>
              <w:top w:val="single" w:sz="4" w:space="0" w:color="auto"/>
              <w:left w:val="single" w:sz="12" w:space="0" w:color="auto"/>
              <w:bottom w:val="single" w:sz="4" w:space="0" w:color="auto"/>
              <w:right w:val="single" w:sz="4" w:space="0" w:color="auto"/>
            </w:tcBorders>
            <w:shd w:val="clear" w:color="auto" w:fill="FABF8F" w:themeFill="accent6" w:themeFillTint="99"/>
            <w:noWrap/>
            <w:vAlign w:val="center"/>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6.4</w:t>
            </w:r>
          </w:p>
        </w:tc>
        <w:tc>
          <w:tcPr>
            <w:tcW w:w="393"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7.3</w:t>
            </w:r>
          </w:p>
        </w:tc>
        <w:tc>
          <w:tcPr>
            <w:tcW w:w="393" w:type="pct"/>
            <w:tcBorders>
              <w:top w:val="single" w:sz="4" w:space="0" w:color="auto"/>
              <w:left w:val="nil"/>
              <w:bottom w:val="single" w:sz="4" w:space="0" w:color="auto"/>
            </w:tcBorders>
            <w:shd w:val="clear" w:color="auto" w:fill="FABF8F" w:themeFill="accent6" w:themeFillTint="99"/>
            <w:noWrap/>
            <w:vAlign w:val="center"/>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7.5</w:t>
            </w:r>
          </w:p>
        </w:tc>
      </w:tr>
      <w:tr w:rsidR="00DE076B" w:rsidRPr="00F61A96" w:rsidTr="003F5940">
        <w:trPr>
          <w:trHeight w:val="280"/>
          <w:jc w:val="center"/>
        </w:trPr>
        <w:tc>
          <w:tcPr>
            <w:tcW w:w="393" w:type="pct"/>
            <w:tcBorders>
              <w:top w:val="single" w:sz="4" w:space="0" w:color="auto"/>
              <w:bottom w:val="single" w:sz="4" w:space="0" w:color="auto"/>
              <w:right w:val="single" w:sz="12" w:space="0" w:color="auto"/>
            </w:tcBorders>
            <w:shd w:val="clear" w:color="auto" w:fill="auto"/>
            <w:noWrap/>
            <w:vAlign w:val="center"/>
            <w:hideMark/>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1999</w:t>
            </w:r>
          </w:p>
        </w:tc>
        <w:tc>
          <w:tcPr>
            <w:tcW w:w="360"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13.0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8.7</w:t>
            </w:r>
          </w:p>
        </w:tc>
        <w:tc>
          <w:tcPr>
            <w:tcW w:w="292" w:type="pct"/>
            <w:tcBorders>
              <w:top w:val="single" w:sz="4" w:space="0" w:color="auto"/>
              <w:left w:val="nil"/>
              <w:bottom w:val="single" w:sz="4" w:space="0" w:color="auto"/>
              <w:right w:val="single" w:sz="12" w:space="0" w:color="auto"/>
            </w:tcBorders>
            <w:shd w:val="clear" w:color="auto" w:fill="auto"/>
            <w:noWrap/>
            <w:vAlign w:val="center"/>
            <w:hideMark/>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7.5</w:t>
            </w:r>
          </w:p>
        </w:tc>
        <w:tc>
          <w:tcPr>
            <w:tcW w:w="360"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9.9</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10.0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7.3</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7.6</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6.8</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2.8</w:t>
            </w:r>
          </w:p>
        </w:tc>
        <w:tc>
          <w:tcPr>
            <w:tcW w:w="393" w:type="pct"/>
            <w:tcBorders>
              <w:top w:val="single" w:sz="4" w:space="0" w:color="auto"/>
              <w:left w:val="nil"/>
              <w:bottom w:val="single" w:sz="4" w:space="0" w:color="auto"/>
              <w:right w:val="single" w:sz="12" w:space="0" w:color="auto"/>
            </w:tcBorders>
            <w:shd w:val="clear" w:color="auto" w:fill="auto"/>
            <w:noWrap/>
            <w:vAlign w:val="center"/>
            <w:hideMark/>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7.8</w:t>
            </w:r>
          </w:p>
        </w:tc>
        <w:tc>
          <w:tcPr>
            <w:tcW w:w="292" w:type="pct"/>
            <w:tcBorders>
              <w:top w:val="single" w:sz="4" w:space="0" w:color="auto"/>
              <w:left w:val="single" w:sz="12" w:space="0" w:color="auto"/>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6.3</w:t>
            </w:r>
          </w:p>
        </w:tc>
        <w:tc>
          <w:tcPr>
            <w:tcW w:w="393" w:type="pct"/>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7.3</w:t>
            </w:r>
          </w:p>
        </w:tc>
        <w:tc>
          <w:tcPr>
            <w:tcW w:w="393" w:type="pct"/>
            <w:tcBorders>
              <w:top w:val="single" w:sz="4" w:space="0" w:color="auto"/>
              <w:left w:val="nil"/>
              <w:bottom w:val="single" w:sz="4" w:space="0" w:color="auto"/>
            </w:tcBorders>
            <w:shd w:val="clear" w:color="auto" w:fill="FABF8F" w:themeFill="accent6" w:themeFillTint="99"/>
            <w:noWrap/>
            <w:vAlign w:val="center"/>
            <w:hideMark/>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7.4</w:t>
            </w:r>
          </w:p>
        </w:tc>
      </w:tr>
      <w:tr w:rsidR="00DE076B" w:rsidRPr="00F61A96" w:rsidTr="003F5940">
        <w:trPr>
          <w:trHeight w:val="280"/>
          <w:jc w:val="center"/>
        </w:trPr>
        <w:tc>
          <w:tcPr>
            <w:tcW w:w="393" w:type="pct"/>
            <w:tcBorders>
              <w:top w:val="single" w:sz="4" w:space="0" w:color="auto"/>
              <w:bottom w:val="single" w:sz="4" w:space="0" w:color="auto"/>
              <w:right w:val="single" w:sz="12" w:space="0" w:color="auto"/>
            </w:tcBorders>
            <w:shd w:val="clear" w:color="auto" w:fill="auto"/>
            <w:noWrap/>
            <w:vAlign w:val="center"/>
          </w:tcPr>
          <w:p w:rsidR="00DE076B" w:rsidRPr="003F2172" w:rsidRDefault="00DE076B" w:rsidP="003F5940">
            <w:pPr>
              <w:widowControl/>
              <w:jc w:val="center"/>
              <w:rPr>
                <w:rFonts w:ascii="Times New Roman" w:eastAsia="宋体" w:hAnsi="Times New Roman" w:cs="Times New Roman"/>
                <w:color w:val="000000"/>
                <w:kern w:val="0"/>
                <w:sz w:val="24"/>
                <w:szCs w:val="24"/>
              </w:rPr>
            </w:pPr>
            <w:r w:rsidRPr="003F2172">
              <w:rPr>
                <w:rFonts w:ascii="Times New Roman" w:eastAsia="宋体" w:hAnsi="Times New Roman" w:cs="Times New Roman"/>
                <w:color w:val="000000"/>
                <w:kern w:val="0"/>
                <w:sz w:val="24"/>
                <w:szCs w:val="24"/>
              </w:rPr>
              <w:t>2000</w:t>
            </w:r>
          </w:p>
        </w:tc>
        <w:tc>
          <w:tcPr>
            <w:tcW w:w="36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13.1</w:t>
            </w:r>
          </w:p>
        </w:tc>
        <w:tc>
          <w:tcPr>
            <w:tcW w:w="393" w:type="pct"/>
            <w:tcBorders>
              <w:top w:val="single" w:sz="4" w:space="0" w:color="auto"/>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8.7</w:t>
            </w:r>
          </w:p>
        </w:tc>
        <w:tc>
          <w:tcPr>
            <w:tcW w:w="292" w:type="pct"/>
            <w:tcBorders>
              <w:top w:val="single" w:sz="4" w:space="0" w:color="auto"/>
              <w:left w:val="nil"/>
              <w:bottom w:val="single" w:sz="4" w:space="0" w:color="auto"/>
              <w:right w:val="single" w:sz="12"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7.4</w:t>
            </w:r>
          </w:p>
        </w:tc>
        <w:tc>
          <w:tcPr>
            <w:tcW w:w="36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9.8</w:t>
            </w:r>
          </w:p>
        </w:tc>
        <w:tc>
          <w:tcPr>
            <w:tcW w:w="360" w:type="pct"/>
            <w:tcBorders>
              <w:top w:val="single" w:sz="4" w:space="0" w:color="auto"/>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10.1</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7.5</w:t>
            </w:r>
          </w:p>
        </w:tc>
        <w:tc>
          <w:tcPr>
            <w:tcW w:w="393" w:type="pct"/>
            <w:tcBorders>
              <w:top w:val="single" w:sz="4" w:space="0" w:color="auto"/>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7.9</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6.9</w:t>
            </w:r>
          </w:p>
        </w:tc>
        <w:tc>
          <w:tcPr>
            <w:tcW w:w="393" w:type="pct"/>
            <w:tcBorders>
              <w:top w:val="single" w:sz="4" w:space="0" w:color="auto"/>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2.7</w:t>
            </w:r>
          </w:p>
        </w:tc>
        <w:tc>
          <w:tcPr>
            <w:tcW w:w="393" w:type="pct"/>
            <w:tcBorders>
              <w:top w:val="single" w:sz="4" w:space="0" w:color="auto"/>
              <w:left w:val="nil"/>
              <w:bottom w:val="single" w:sz="4" w:space="0" w:color="auto"/>
              <w:right w:val="single" w:sz="12" w:space="0" w:color="auto"/>
            </w:tcBorders>
            <w:shd w:val="clear" w:color="auto" w:fill="auto"/>
            <w:noWrap/>
            <w:vAlign w:val="center"/>
          </w:tcPr>
          <w:p w:rsidR="00DE076B" w:rsidRPr="003F2172" w:rsidRDefault="00DE076B" w:rsidP="003F5940">
            <w:pPr>
              <w:jc w:val="center"/>
              <w:rPr>
                <w:rFonts w:ascii="Times New Roman" w:eastAsia="宋体" w:hAnsi="Times New Roman" w:cs="Times New Roman"/>
                <w:color w:val="000000"/>
                <w:sz w:val="24"/>
                <w:szCs w:val="24"/>
              </w:rPr>
            </w:pPr>
            <w:r w:rsidRPr="003F2172">
              <w:rPr>
                <w:rFonts w:ascii="Times New Roman" w:hAnsi="Times New Roman" w:cs="Times New Roman"/>
                <w:color w:val="000000"/>
                <w:sz w:val="24"/>
                <w:szCs w:val="24"/>
              </w:rPr>
              <w:t>8.1</w:t>
            </w:r>
          </w:p>
        </w:tc>
        <w:tc>
          <w:tcPr>
            <w:tcW w:w="292" w:type="pct"/>
            <w:tcBorders>
              <w:top w:val="single" w:sz="4" w:space="0" w:color="auto"/>
              <w:left w:val="single" w:sz="12" w:space="0" w:color="auto"/>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6.3</w:t>
            </w:r>
          </w:p>
        </w:tc>
        <w:tc>
          <w:tcPr>
            <w:tcW w:w="393" w:type="pct"/>
            <w:tcBorders>
              <w:top w:val="single" w:sz="4" w:space="0" w:color="auto"/>
              <w:left w:val="nil"/>
              <w:bottom w:val="single" w:sz="4" w:space="0" w:color="auto"/>
              <w:right w:val="single" w:sz="4" w:space="0" w:color="auto"/>
            </w:tcBorders>
            <w:shd w:val="clear" w:color="auto" w:fill="auto"/>
            <w:noWrap/>
            <w:vAlign w:val="center"/>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7.2</w:t>
            </w:r>
          </w:p>
        </w:tc>
        <w:tc>
          <w:tcPr>
            <w:tcW w:w="393" w:type="pct"/>
            <w:tcBorders>
              <w:top w:val="single" w:sz="4" w:space="0" w:color="auto"/>
              <w:left w:val="nil"/>
              <w:bottom w:val="single" w:sz="4" w:space="0" w:color="auto"/>
            </w:tcBorders>
            <w:shd w:val="clear" w:color="auto" w:fill="auto"/>
            <w:noWrap/>
            <w:vAlign w:val="center"/>
          </w:tcPr>
          <w:p w:rsidR="00DE076B" w:rsidRPr="003F2172" w:rsidRDefault="00DE076B" w:rsidP="003F5940">
            <w:pPr>
              <w:jc w:val="center"/>
              <w:rPr>
                <w:rFonts w:ascii="Times New Roman" w:hAnsi="Times New Roman" w:cs="Times New Roman"/>
                <w:color w:val="000000"/>
                <w:sz w:val="24"/>
                <w:szCs w:val="24"/>
              </w:rPr>
            </w:pPr>
            <w:r w:rsidRPr="003F2172">
              <w:rPr>
                <w:rFonts w:ascii="Times New Roman" w:hAnsi="Times New Roman" w:cs="Times New Roman" w:hint="eastAsia"/>
                <w:color w:val="000000"/>
                <w:sz w:val="24"/>
                <w:szCs w:val="24"/>
              </w:rPr>
              <w:t>7.5</w:t>
            </w:r>
          </w:p>
        </w:tc>
      </w:tr>
    </w:tbl>
    <w:p w:rsidR="0008450E" w:rsidRDefault="0008450E" w:rsidP="00DE076B">
      <w:pPr>
        <w:tabs>
          <w:tab w:val="center" w:pos="5203"/>
          <w:tab w:val="right" w:pos="8306"/>
        </w:tabs>
        <w:adjustRightInd w:val="0"/>
        <w:snapToGrid w:val="0"/>
        <w:spacing w:line="360" w:lineRule="auto"/>
        <w:ind w:right="527"/>
        <w:rPr>
          <w:rFonts w:ascii="Times New Roman" w:hAnsi="宋体" w:cs="Times New Roman"/>
          <w:szCs w:val="21"/>
        </w:rPr>
      </w:pPr>
    </w:p>
    <w:p w:rsidR="00DE076B" w:rsidRPr="00691EBD"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380D">
        <w:rPr>
          <w:rFonts w:ascii="Times New Roman" w:hAnsi="宋体" w:cs="Times New Roman" w:hint="eastAsia"/>
          <w:szCs w:val="21"/>
        </w:rPr>
        <w:t>数据来源：</w:t>
      </w:r>
      <w:r w:rsidRPr="0074380D">
        <w:rPr>
          <w:rFonts w:ascii="Times New Roman" w:hAnsi="宋体" w:cs="Times New Roman" w:hint="eastAsia"/>
          <w:szCs w:val="21"/>
        </w:rPr>
        <w:t>wind</w:t>
      </w:r>
      <w:r w:rsidRPr="0074380D">
        <w:rPr>
          <w:rFonts w:ascii="Times New Roman" w:hAnsi="宋体" w:cs="Times New Roman" w:hint="eastAsia"/>
          <w:szCs w:val="21"/>
        </w:rPr>
        <w:t>。</w:t>
      </w:r>
    </w:p>
    <w:p w:rsidR="00DE076B" w:rsidRDefault="00DE076B" w:rsidP="00DE076B">
      <w:pPr>
        <w:spacing w:line="360" w:lineRule="auto"/>
        <w:rPr>
          <w:rFonts w:ascii="黑体" w:eastAsia="黑体" w:hAnsi="黑体"/>
          <w:sz w:val="36"/>
          <w:szCs w:val="36"/>
        </w:rPr>
      </w:pPr>
      <w:r w:rsidRPr="0053283C">
        <w:rPr>
          <w:rFonts w:hint="eastAsia"/>
          <w:noProof/>
        </w:rPr>
        <w:drawing>
          <wp:inline distT="0" distB="0" distL="0" distR="0" wp14:anchorId="2EC73A92" wp14:editId="2C1EAF6F">
            <wp:extent cx="5274310" cy="3195255"/>
            <wp:effectExtent l="0" t="0" r="254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3195255"/>
                    </a:xfrm>
                    <a:prstGeom prst="rect">
                      <a:avLst/>
                    </a:prstGeom>
                    <a:noFill/>
                    <a:ln>
                      <a:noFill/>
                    </a:ln>
                  </pic:spPr>
                </pic:pic>
              </a:graphicData>
            </a:graphic>
          </wp:inline>
        </w:drawing>
      </w:r>
    </w:p>
    <w:p w:rsidR="00DE076B" w:rsidRPr="00747BDA" w:rsidRDefault="00DE076B" w:rsidP="00DE076B">
      <w:pPr>
        <w:tabs>
          <w:tab w:val="center" w:pos="5203"/>
          <w:tab w:val="right" w:pos="8306"/>
        </w:tabs>
        <w:adjustRightInd w:val="0"/>
        <w:snapToGrid w:val="0"/>
        <w:ind w:right="527"/>
        <w:jc w:val="center"/>
        <w:rPr>
          <w:rFonts w:ascii="Times New Roman" w:hAnsi="Times New Roman" w:cs="Times New Roman"/>
          <w:b/>
          <w:sz w:val="28"/>
          <w:szCs w:val="28"/>
        </w:rPr>
      </w:pPr>
      <w:r w:rsidRPr="00747BDA">
        <w:rPr>
          <w:rFonts w:ascii="Times New Roman" w:hAnsi="宋体" w:cs="Times New Roman"/>
          <w:b/>
          <w:sz w:val="28"/>
          <w:szCs w:val="28"/>
        </w:rPr>
        <w:t>图</w:t>
      </w:r>
      <w:r w:rsidR="0008450E">
        <w:rPr>
          <w:rFonts w:ascii="Times New Roman" w:hAnsi="Times New Roman" w:cs="Times New Roman" w:hint="eastAsia"/>
          <w:b/>
          <w:sz w:val="28"/>
          <w:szCs w:val="28"/>
        </w:rPr>
        <w:t>5</w:t>
      </w:r>
      <w:r>
        <w:rPr>
          <w:rFonts w:ascii="Times New Roman" w:hAnsi="Times New Roman" w:cs="Times New Roman" w:hint="eastAsia"/>
          <w:b/>
          <w:sz w:val="28"/>
          <w:szCs w:val="28"/>
        </w:rPr>
        <w:t xml:space="preserve"> </w:t>
      </w:r>
      <w:r>
        <w:rPr>
          <w:rFonts w:ascii="Times New Roman" w:hAnsi="Times New Roman" w:cs="Times New Roman"/>
          <w:b/>
          <w:sz w:val="28"/>
          <w:szCs w:val="28"/>
        </w:rPr>
        <w:t>1965</w:t>
      </w:r>
      <w:r w:rsidR="00A91CCD">
        <w:rPr>
          <w:rFonts w:ascii="Times New Roman" w:hAnsi="Times New Roman" w:cs="Times New Roman" w:hint="eastAsia"/>
          <w:b/>
          <w:sz w:val="28"/>
          <w:szCs w:val="28"/>
        </w:rPr>
        <w:t>-</w:t>
      </w:r>
      <w:r w:rsidRPr="00747BDA">
        <w:rPr>
          <w:rFonts w:ascii="Times New Roman" w:hAnsi="Times New Roman" w:cs="Times New Roman"/>
          <w:b/>
          <w:sz w:val="28"/>
          <w:szCs w:val="28"/>
        </w:rPr>
        <w:t>20</w:t>
      </w:r>
      <w:r>
        <w:rPr>
          <w:rFonts w:ascii="Times New Roman" w:hAnsi="Times New Roman" w:cs="Times New Roman"/>
          <w:b/>
          <w:sz w:val="28"/>
          <w:szCs w:val="28"/>
        </w:rPr>
        <w:t>00</w:t>
      </w:r>
      <w:r w:rsidRPr="00747BDA">
        <w:rPr>
          <w:rFonts w:ascii="Times New Roman" w:hAnsi="宋体" w:cs="Times New Roman"/>
          <w:b/>
          <w:sz w:val="28"/>
          <w:szCs w:val="28"/>
        </w:rPr>
        <w:t>年</w:t>
      </w:r>
      <w:r>
        <w:rPr>
          <w:rFonts w:ascii="Times New Roman" w:hAnsi="宋体" w:cs="Times New Roman" w:hint="eastAsia"/>
          <w:b/>
          <w:sz w:val="28"/>
          <w:szCs w:val="28"/>
        </w:rPr>
        <w:t>美国和日本社会保障支出占</w:t>
      </w:r>
      <w:r>
        <w:rPr>
          <w:rFonts w:ascii="Times New Roman" w:hAnsi="宋体" w:cs="Times New Roman" w:hint="eastAsia"/>
          <w:b/>
          <w:sz w:val="28"/>
          <w:szCs w:val="28"/>
        </w:rPr>
        <w:t>GDP</w:t>
      </w:r>
      <w:r>
        <w:rPr>
          <w:rFonts w:ascii="Times New Roman" w:hAnsi="宋体" w:cs="Times New Roman" w:hint="eastAsia"/>
          <w:b/>
          <w:sz w:val="28"/>
          <w:szCs w:val="28"/>
        </w:rPr>
        <w:t>比重</w:t>
      </w:r>
    </w:p>
    <w:p w:rsidR="00DE076B" w:rsidRPr="00AB63EB" w:rsidRDefault="00DE076B" w:rsidP="00DE076B">
      <w:pPr>
        <w:tabs>
          <w:tab w:val="center" w:pos="5203"/>
          <w:tab w:val="right" w:pos="8306"/>
        </w:tabs>
        <w:adjustRightInd w:val="0"/>
        <w:snapToGrid w:val="0"/>
        <w:spacing w:line="360" w:lineRule="auto"/>
        <w:ind w:right="527"/>
        <w:rPr>
          <w:rFonts w:ascii="Times New Roman" w:hAnsi="宋体" w:cs="Times New Roman"/>
          <w:szCs w:val="21"/>
        </w:rPr>
      </w:pPr>
      <w:r w:rsidRPr="00747BDA">
        <w:rPr>
          <w:rFonts w:ascii="Times New Roman" w:hAnsi="宋体" w:cs="Times New Roman"/>
          <w:szCs w:val="21"/>
        </w:rPr>
        <w:t>数据来源：</w:t>
      </w:r>
      <w:r>
        <w:rPr>
          <w:rFonts w:ascii="Times New Roman" w:hAnsi="Times New Roman" w:cs="Times New Roman" w:hint="eastAsia"/>
          <w:szCs w:val="21"/>
        </w:rPr>
        <w:t>wind</w:t>
      </w:r>
      <w:r w:rsidRPr="00747BDA">
        <w:rPr>
          <w:rFonts w:ascii="Times New Roman" w:hAnsi="宋体" w:cs="Times New Roman"/>
          <w:szCs w:val="21"/>
        </w:rPr>
        <w:t>。</w:t>
      </w:r>
    </w:p>
    <w:p w:rsidR="00DA1A1F" w:rsidRDefault="00DA1A1F" w:rsidP="00DA1A1F">
      <w:pPr>
        <w:spacing w:line="360" w:lineRule="auto"/>
        <w:ind w:firstLineChars="200" w:firstLine="720"/>
        <w:outlineLvl w:val="1"/>
        <w:rPr>
          <w:rFonts w:ascii="黑体" w:eastAsia="黑体" w:hAnsi="黑体"/>
          <w:sz w:val="36"/>
          <w:szCs w:val="36"/>
        </w:rPr>
      </w:pPr>
      <w:r>
        <w:rPr>
          <w:rFonts w:ascii="黑体" w:eastAsia="黑体" w:hAnsi="黑体" w:hint="eastAsia"/>
          <w:sz w:val="36"/>
          <w:szCs w:val="36"/>
        </w:rPr>
        <w:t>三、</w:t>
      </w:r>
      <w:r w:rsidR="009242AC">
        <w:rPr>
          <w:rFonts w:ascii="黑体" w:eastAsia="黑体" w:hAnsi="黑体" w:hint="eastAsia"/>
          <w:sz w:val="36"/>
          <w:szCs w:val="36"/>
        </w:rPr>
        <w:t>适应“十四五”经济趋势转变的政策建议</w:t>
      </w:r>
    </w:p>
    <w:p w:rsidR="007A52C3" w:rsidRPr="00440FA1" w:rsidRDefault="009242AC" w:rsidP="007A52C3">
      <w:pPr>
        <w:spacing w:line="360" w:lineRule="auto"/>
        <w:ind w:firstLineChars="200" w:firstLine="720"/>
        <w:outlineLvl w:val="1"/>
        <w:rPr>
          <w:rFonts w:ascii="黑体" w:eastAsia="黑体" w:hAnsi="黑体"/>
          <w:sz w:val="36"/>
          <w:szCs w:val="36"/>
        </w:rPr>
      </w:pPr>
      <w:r>
        <w:rPr>
          <w:rFonts w:ascii="黑体" w:eastAsia="黑体" w:hAnsi="黑体" w:hint="eastAsia"/>
          <w:sz w:val="36"/>
          <w:szCs w:val="36"/>
        </w:rPr>
        <w:t>（一）适应经济结构调整趋势，</w:t>
      </w:r>
      <w:r w:rsidR="00722937" w:rsidRPr="00440FA1">
        <w:rPr>
          <w:rFonts w:ascii="黑体" w:eastAsia="黑体" w:hAnsi="黑体"/>
          <w:sz w:val="36"/>
          <w:szCs w:val="36"/>
        </w:rPr>
        <w:t>强化重大科技基</w:t>
      </w:r>
      <w:r w:rsidR="00722937" w:rsidRPr="00440FA1">
        <w:rPr>
          <w:rFonts w:ascii="黑体" w:eastAsia="黑体" w:hAnsi="黑体"/>
          <w:sz w:val="36"/>
          <w:szCs w:val="36"/>
        </w:rPr>
        <w:lastRenderedPageBreak/>
        <w:t>础设施</w:t>
      </w:r>
    </w:p>
    <w:p w:rsidR="000D3EBC" w:rsidRDefault="007A52C3" w:rsidP="00BD7078">
      <w:pPr>
        <w:spacing w:line="360" w:lineRule="auto"/>
        <w:ind w:firstLineChars="200" w:firstLine="720"/>
        <w:rPr>
          <w:rFonts w:ascii="仿宋" w:eastAsia="仿宋" w:hAnsi="仿宋" w:cs="Times New Roman"/>
          <w:sz w:val="36"/>
          <w:szCs w:val="36"/>
        </w:rPr>
      </w:pPr>
      <w:r w:rsidRPr="002B7F9B">
        <w:rPr>
          <w:rFonts w:ascii="仿宋" w:eastAsia="仿宋" w:hAnsi="仿宋" w:cs="Times New Roman" w:hint="eastAsia"/>
          <w:sz w:val="36"/>
          <w:szCs w:val="36"/>
        </w:rPr>
        <w:t>重大科技基础设施是国家创新体系中</w:t>
      </w:r>
      <w:proofErr w:type="gramStart"/>
      <w:r w:rsidRPr="002B7F9B">
        <w:rPr>
          <w:rFonts w:ascii="仿宋" w:eastAsia="仿宋" w:hAnsi="仿宋" w:cs="Times New Roman" w:hint="eastAsia"/>
          <w:sz w:val="36"/>
          <w:szCs w:val="36"/>
        </w:rPr>
        <w:t>最</w:t>
      </w:r>
      <w:proofErr w:type="gramEnd"/>
      <w:r w:rsidRPr="002B7F9B">
        <w:rPr>
          <w:rFonts w:ascii="仿宋" w:eastAsia="仿宋" w:hAnsi="仿宋" w:cs="Times New Roman" w:hint="eastAsia"/>
          <w:sz w:val="36"/>
          <w:szCs w:val="36"/>
        </w:rPr>
        <w:t>核心的基础力量</w:t>
      </w:r>
      <w:r w:rsidR="001B201C" w:rsidRPr="002B7F9B">
        <w:rPr>
          <w:rFonts w:ascii="仿宋" w:eastAsia="仿宋" w:hAnsi="仿宋" w:cs="Times New Roman"/>
          <w:sz w:val="36"/>
          <w:szCs w:val="36"/>
        </w:rPr>
        <w:t>。</w:t>
      </w:r>
      <w:r w:rsidR="00BD7078" w:rsidRPr="002B7F9B">
        <w:rPr>
          <w:rFonts w:ascii="仿宋" w:eastAsia="仿宋" w:hAnsi="仿宋" w:cs="Times New Roman" w:hint="eastAsia"/>
          <w:sz w:val="36"/>
          <w:szCs w:val="36"/>
        </w:rPr>
        <w:t>根据历史经验，韩国提出科技立国战略大幅增加研发投入，而巴西研发投入始终处于低水平，科技创新是突破“中等收入陷阱”的重要条件。</w:t>
      </w:r>
    </w:p>
    <w:p w:rsidR="000D3EBC" w:rsidRDefault="00327319" w:rsidP="000D3EBC">
      <w:pPr>
        <w:spacing w:line="360" w:lineRule="auto"/>
        <w:ind w:firstLineChars="200" w:firstLine="723"/>
        <w:rPr>
          <w:rFonts w:ascii="仿宋" w:eastAsia="仿宋" w:hAnsi="仿宋" w:cs="Times New Roman"/>
          <w:sz w:val="36"/>
          <w:szCs w:val="36"/>
        </w:rPr>
      </w:pPr>
      <w:r w:rsidRPr="002B7F9B">
        <w:rPr>
          <w:rFonts w:ascii="仿宋" w:eastAsia="仿宋" w:hAnsi="仿宋" w:cs="Times New Roman" w:hint="eastAsia"/>
          <w:b/>
          <w:sz w:val="36"/>
          <w:szCs w:val="36"/>
        </w:rPr>
        <w:t>加强国家创新体系建设。</w:t>
      </w:r>
      <w:r w:rsidRPr="002B7F9B">
        <w:rPr>
          <w:rFonts w:ascii="仿宋" w:eastAsia="仿宋" w:hAnsi="仿宋" w:cs="Times New Roman"/>
          <w:sz w:val="36"/>
          <w:szCs w:val="36"/>
        </w:rPr>
        <w:t>强化基础研究和应用基础研究，聚焦战略性、引领性、重大基础共性需求，构建开放、协同、高效的共性技术研发平台，抓紧布局国家实验室，重组国家重点实验室体系，建成一批高水平制造业创新中心。</w:t>
      </w:r>
    </w:p>
    <w:p w:rsidR="000D3EBC" w:rsidRDefault="00722937" w:rsidP="000D3EBC">
      <w:pPr>
        <w:spacing w:line="360" w:lineRule="auto"/>
        <w:ind w:firstLineChars="200" w:firstLine="723"/>
        <w:rPr>
          <w:rFonts w:ascii="仿宋" w:eastAsia="仿宋" w:hAnsi="仿宋" w:cs="Times New Roman"/>
          <w:sz w:val="36"/>
          <w:szCs w:val="36"/>
        </w:rPr>
      </w:pPr>
      <w:r w:rsidRPr="002B7F9B">
        <w:rPr>
          <w:rFonts w:ascii="仿宋" w:eastAsia="仿宋" w:hAnsi="仿宋" w:cs="Times New Roman"/>
          <w:b/>
          <w:sz w:val="36"/>
          <w:szCs w:val="36"/>
        </w:rPr>
        <w:t>深化科技体制改革。</w:t>
      </w:r>
      <w:r w:rsidRPr="002B7F9B">
        <w:rPr>
          <w:rFonts w:ascii="仿宋" w:eastAsia="仿宋" w:hAnsi="仿宋" w:cs="Times New Roman"/>
          <w:sz w:val="36"/>
          <w:szCs w:val="36"/>
        </w:rPr>
        <w:t>健全需求为导向、企业为主体的产学研一体化创新机制，完善支持企业创新的普惠性政策体系，加大对中小企业创新支持力度，升级各类“双创”平台载体，加强知识产权保护和运用，形成有效的创新激励机制。</w:t>
      </w:r>
    </w:p>
    <w:p w:rsidR="009242AC" w:rsidRPr="002B7F9B" w:rsidRDefault="007A52C3" w:rsidP="000D3EBC">
      <w:pPr>
        <w:spacing w:line="360" w:lineRule="auto"/>
        <w:ind w:firstLineChars="200" w:firstLine="723"/>
        <w:rPr>
          <w:rFonts w:ascii="仿宋" w:eastAsia="仿宋" w:hAnsi="仿宋"/>
          <w:sz w:val="36"/>
          <w:szCs w:val="36"/>
        </w:rPr>
      </w:pPr>
      <w:r w:rsidRPr="002B7F9B">
        <w:rPr>
          <w:rFonts w:ascii="仿宋" w:eastAsia="仿宋" w:hAnsi="仿宋" w:cs="Times New Roman" w:hint="eastAsia"/>
          <w:b/>
          <w:sz w:val="36"/>
          <w:szCs w:val="36"/>
        </w:rPr>
        <w:t>积聚创新型</w:t>
      </w:r>
      <w:r w:rsidRPr="002B7F9B">
        <w:rPr>
          <w:rFonts w:ascii="仿宋" w:eastAsia="仿宋" w:hAnsi="仿宋" w:cs="宋体" w:hint="eastAsia"/>
          <w:b/>
          <w:sz w:val="36"/>
          <w:szCs w:val="36"/>
        </w:rPr>
        <w:t>人才。</w:t>
      </w:r>
      <w:r w:rsidRPr="002B7F9B">
        <w:rPr>
          <w:rFonts w:ascii="仿宋" w:eastAsia="仿宋" w:hAnsi="仿宋" w:cs="Times New Roman" w:hint="eastAsia"/>
          <w:sz w:val="36"/>
          <w:szCs w:val="36"/>
        </w:rPr>
        <w:t>引导科技人才向关键行业、重点企业、科研和生产一线集聚，鼓励支持企业和学校、科研院所加强人才培养合作。</w:t>
      </w:r>
    </w:p>
    <w:p w:rsidR="009242AC" w:rsidRDefault="009242AC" w:rsidP="0050086A">
      <w:pPr>
        <w:spacing w:line="360" w:lineRule="auto"/>
        <w:ind w:firstLineChars="200" w:firstLine="720"/>
        <w:outlineLvl w:val="1"/>
        <w:rPr>
          <w:rFonts w:ascii="黑体" w:eastAsia="黑体" w:hAnsi="黑体"/>
          <w:sz w:val="36"/>
          <w:szCs w:val="36"/>
        </w:rPr>
      </w:pPr>
      <w:r>
        <w:rPr>
          <w:rFonts w:ascii="黑体" w:eastAsia="黑体" w:hAnsi="黑体" w:hint="eastAsia"/>
          <w:sz w:val="36"/>
          <w:szCs w:val="36"/>
        </w:rPr>
        <w:t>（二）适应产业结构转型趋势，</w:t>
      </w:r>
      <w:r w:rsidR="001B201C" w:rsidRPr="00440FA1">
        <w:rPr>
          <w:rFonts w:ascii="黑体" w:eastAsia="黑体" w:hAnsi="黑体"/>
          <w:sz w:val="36"/>
          <w:szCs w:val="36"/>
        </w:rPr>
        <w:t>着力培育壮大新兴产业</w:t>
      </w:r>
    </w:p>
    <w:p w:rsidR="000D3EBC" w:rsidRDefault="001B201C" w:rsidP="009A3245">
      <w:pPr>
        <w:ind w:firstLineChars="200" w:firstLine="720"/>
        <w:rPr>
          <w:rFonts w:ascii="仿宋" w:eastAsia="仿宋" w:hAnsi="仿宋" w:cs="Times New Roman"/>
          <w:sz w:val="36"/>
          <w:szCs w:val="36"/>
        </w:rPr>
      </w:pPr>
      <w:r w:rsidRPr="002B7F9B">
        <w:rPr>
          <w:rFonts w:ascii="仿宋" w:eastAsia="仿宋" w:hAnsi="仿宋" w:cs="Times New Roman"/>
          <w:sz w:val="36"/>
          <w:szCs w:val="36"/>
        </w:rPr>
        <w:t>新兴产业</w:t>
      </w:r>
      <w:r w:rsidR="009A3245" w:rsidRPr="002B7F9B">
        <w:rPr>
          <w:rFonts w:ascii="仿宋" w:eastAsia="仿宋" w:hAnsi="仿宋" w:cs="Times New Roman" w:hint="eastAsia"/>
          <w:sz w:val="36"/>
          <w:szCs w:val="36"/>
        </w:rPr>
        <w:t>为</w:t>
      </w:r>
      <w:r w:rsidRPr="002B7F9B">
        <w:rPr>
          <w:rFonts w:ascii="仿宋" w:eastAsia="仿宋" w:hAnsi="仿宋" w:cs="Times New Roman"/>
          <w:sz w:val="36"/>
          <w:szCs w:val="36"/>
        </w:rPr>
        <w:t>深化供给侧结构性改革、促进高质量发展</w:t>
      </w:r>
      <w:r w:rsidR="009A3245" w:rsidRPr="002B7F9B">
        <w:rPr>
          <w:rFonts w:ascii="仿宋" w:eastAsia="仿宋" w:hAnsi="仿宋" w:cs="Times New Roman"/>
          <w:sz w:val="36"/>
          <w:szCs w:val="36"/>
        </w:rPr>
        <w:t>、应对经济下行压力</w:t>
      </w:r>
      <w:r w:rsidR="009A3245" w:rsidRPr="002B7F9B">
        <w:rPr>
          <w:rFonts w:ascii="仿宋" w:eastAsia="仿宋" w:hAnsi="仿宋" w:cs="Times New Roman" w:hint="eastAsia"/>
          <w:sz w:val="36"/>
          <w:szCs w:val="36"/>
        </w:rPr>
        <w:t>提供</w:t>
      </w:r>
      <w:r w:rsidRPr="002B7F9B">
        <w:rPr>
          <w:rFonts w:ascii="仿宋" w:eastAsia="仿宋" w:hAnsi="仿宋" w:cs="Times New Roman"/>
          <w:sz w:val="36"/>
          <w:szCs w:val="36"/>
        </w:rPr>
        <w:t>有力支撑。</w:t>
      </w:r>
    </w:p>
    <w:p w:rsidR="000D3EBC" w:rsidRDefault="001B201C" w:rsidP="000D3EBC">
      <w:pPr>
        <w:ind w:firstLineChars="200" w:firstLine="723"/>
        <w:rPr>
          <w:rFonts w:ascii="仿宋" w:eastAsia="仿宋" w:hAnsi="仿宋" w:cs="Times New Roman"/>
          <w:sz w:val="36"/>
          <w:szCs w:val="36"/>
        </w:rPr>
      </w:pPr>
      <w:r w:rsidRPr="002B7F9B">
        <w:rPr>
          <w:rFonts w:ascii="仿宋" w:eastAsia="仿宋" w:hAnsi="仿宋" w:cs="Times New Roman" w:hint="eastAsia"/>
          <w:b/>
          <w:sz w:val="36"/>
          <w:szCs w:val="36"/>
        </w:rPr>
        <w:lastRenderedPageBreak/>
        <w:t>加快形成新兴产业集群。</w:t>
      </w:r>
      <w:r w:rsidR="00B719F5" w:rsidRPr="002B7F9B">
        <w:rPr>
          <w:rFonts w:ascii="仿宋" w:eastAsia="仿宋" w:hAnsi="仿宋" w:cs="Times New Roman" w:hint="eastAsia"/>
          <w:sz w:val="36"/>
          <w:szCs w:val="36"/>
        </w:rPr>
        <w:t>紧跟</w:t>
      </w:r>
      <w:r w:rsidRPr="002B7F9B">
        <w:rPr>
          <w:rFonts w:ascii="仿宋" w:eastAsia="仿宋" w:hAnsi="仿宋" w:cs="Times New Roman"/>
          <w:sz w:val="36"/>
          <w:szCs w:val="36"/>
        </w:rPr>
        <w:t>国家科技、产业发展的最新</w:t>
      </w:r>
      <w:r w:rsidR="002F0AD7" w:rsidRPr="002B7F9B">
        <w:rPr>
          <w:rFonts w:ascii="仿宋" w:eastAsia="仿宋" w:hAnsi="仿宋" w:cs="Times New Roman" w:hint="eastAsia"/>
          <w:sz w:val="36"/>
          <w:szCs w:val="36"/>
        </w:rPr>
        <w:t>动态</w:t>
      </w:r>
      <w:r w:rsidRPr="002B7F9B">
        <w:rPr>
          <w:rFonts w:ascii="仿宋" w:eastAsia="仿宋" w:hAnsi="仿宋" w:cs="Times New Roman"/>
          <w:sz w:val="36"/>
          <w:szCs w:val="36"/>
        </w:rPr>
        <w:t>，</w:t>
      </w:r>
      <w:r w:rsidR="002F0AD7" w:rsidRPr="002B7F9B">
        <w:rPr>
          <w:rFonts w:ascii="仿宋" w:eastAsia="仿宋" w:hAnsi="仿宋" w:cs="Times New Roman" w:hint="eastAsia"/>
          <w:sz w:val="36"/>
          <w:szCs w:val="36"/>
        </w:rPr>
        <w:t>促进</w:t>
      </w:r>
      <w:r w:rsidRPr="002B7F9B">
        <w:rPr>
          <w:rFonts w:ascii="仿宋" w:eastAsia="仿宋" w:hAnsi="仿宋" w:cs="Times New Roman"/>
          <w:sz w:val="36"/>
          <w:szCs w:val="36"/>
        </w:rPr>
        <w:t>互联网、大数据、人工智能和实体经济深度融合，加快形成一批新兴产业集群和龙头企业。</w:t>
      </w:r>
    </w:p>
    <w:p w:rsidR="000D3EBC" w:rsidRDefault="002F0AD7" w:rsidP="000D3EBC">
      <w:pPr>
        <w:ind w:firstLineChars="200" w:firstLine="723"/>
        <w:rPr>
          <w:rFonts w:ascii="仿宋" w:eastAsia="仿宋" w:hAnsi="仿宋" w:cs="Times New Roman"/>
          <w:sz w:val="36"/>
          <w:szCs w:val="36"/>
        </w:rPr>
      </w:pPr>
      <w:r w:rsidRPr="002B7F9B">
        <w:rPr>
          <w:rFonts w:ascii="仿宋" w:eastAsia="仿宋" w:hAnsi="仿宋" w:cs="Times New Roman" w:hint="eastAsia"/>
          <w:b/>
          <w:sz w:val="36"/>
          <w:szCs w:val="36"/>
        </w:rPr>
        <w:t>强化</w:t>
      </w:r>
      <w:r w:rsidRPr="002B7F9B">
        <w:rPr>
          <w:rFonts w:ascii="仿宋" w:eastAsia="仿宋" w:hAnsi="仿宋" w:cs="Times New Roman"/>
          <w:b/>
          <w:sz w:val="36"/>
          <w:szCs w:val="36"/>
        </w:rPr>
        <w:t>军民融合发展。</w:t>
      </w:r>
      <w:r w:rsidRPr="002B7F9B">
        <w:rPr>
          <w:rFonts w:ascii="仿宋" w:eastAsia="仿宋" w:hAnsi="仿宋" w:cs="Times New Roman"/>
          <w:sz w:val="36"/>
          <w:szCs w:val="36"/>
        </w:rPr>
        <w:t>推进国防科技工业改革，</w:t>
      </w:r>
      <w:r w:rsidRPr="002B7F9B">
        <w:rPr>
          <w:rFonts w:ascii="仿宋" w:eastAsia="仿宋" w:hAnsi="仿宋" w:cs="Times New Roman" w:hint="eastAsia"/>
          <w:sz w:val="36"/>
          <w:szCs w:val="36"/>
        </w:rPr>
        <w:t>在关系未来的核心领域如</w:t>
      </w:r>
      <w:r w:rsidRPr="002B7F9B">
        <w:rPr>
          <w:rFonts w:ascii="仿宋" w:eastAsia="仿宋" w:hAnsi="仿宋" w:cs="Times New Roman"/>
          <w:sz w:val="36"/>
          <w:szCs w:val="36"/>
        </w:rPr>
        <w:t>空天海洋、核技术、信息网络、生命科学</w:t>
      </w:r>
      <w:r w:rsidRPr="002B7F9B">
        <w:rPr>
          <w:rFonts w:ascii="仿宋" w:eastAsia="仿宋" w:hAnsi="仿宋" w:cs="Times New Roman" w:hint="eastAsia"/>
          <w:sz w:val="36"/>
          <w:szCs w:val="36"/>
        </w:rPr>
        <w:t>等，</w:t>
      </w:r>
      <w:r w:rsidR="009A3245" w:rsidRPr="002B7F9B">
        <w:rPr>
          <w:rFonts w:ascii="仿宋" w:eastAsia="仿宋" w:hAnsi="仿宋" w:cs="Times New Roman" w:hint="eastAsia"/>
          <w:sz w:val="36"/>
          <w:szCs w:val="36"/>
        </w:rPr>
        <w:t>加快</w:t>
      </w:r>
      <w:r w:rsidRPr="002B7F9B">
        <w:rPr>
          <w:rFonts w:ascii="仿宋" w:eastAsia="仿宋" w:hAnsi="仿宋" w:cs="Times New Roman"/>
          <w:sz w:val="36"/>
          <w:szCs w:val="36"/>
        </w:rPr>
        <w:t>培育一批战略性产业。</w:t>
      </w:r>
    </w:p>
    <w:p w:rsidR="000D3EBC" w:rsidRDefault="009A3245" w:rsidP="000D3EBC">
      <w:pPr>
        <w:ind w:firstLineChars="200" w:firstLine="723"/>
        <w:rPr>
          <w:rFonts w:ascii="仿宋" w:eastAsia="仿宋" w:hAnsi="仿宋" w:cs="Times New Roman"/>
          <w:sz w:val="36"/>
          <w:szCs w:val="36"/>
        </w:rPr>
      </w:pPr>
      <w:r w:rsidRPr="002B7F9B">
        <w:rPr>
          <w:rFonts w:ascii="仿宋" w:eastAsia="仿宋" w:hAnsi="仿宋" w:cs="Times New Roman" w:hint="eastAsia"/>
          <w:b/>
          <w:sz w:val="36"/>
          <w:szCs w:val="36"/>
        </w:rPr>
        <w:t>融合技术、管理、商业模式创新。</w:t>
      </w:r>
      <w:r w:rsidRPr="002B7F9B">
        <w:rPr>
          <w:rFonts w:ascii="仿宋" w:eastAsia="仿宋" w:hAnsi="仿宋" w:cs="Times New Roman"/>
          <w:sz w:val="36"/>
          <w:szCs w:val="36"/>
        </w:rPr>
        <w:t>拓展数字消费、电子商务等新兴服务业，大力发展数字经济、平台经济、共享经济、智能经济。</w:t>
      </w:r>
    </w:p>
    <w:p w:rsidR="009242AC" w:rsidRPr="002B7F9B" w:rsidRDefault="009A3245" w:rsidP="000D3EBC">
      <w:pPr>
        <w:ind w:firstLineChars="200" w:firstLine="723"/>
        <w:rPr>
          <w:rFonts w:ascii="仿宋" w:eastAsia="仿宋" w:hAnsi="仿宋" w:cs="Times New Roman"/>
          <w:sz w:val="36"/>
          <w:szCs w:val="36"/>
        </w:rPr>
      </w:pPr>
      <w:r w:rsidRPr="002B7F9B">
        <w:rPr>
          <w:rFonts w:ascii="仿宋" w:eastAsia="仿宋" w:hAnsi="仿宋" w:cs="Times New Roman" w:hint="eastAsia"/>
          <w:b/>
          <w:sz w:val="36"/>
          <w:szCs w:val="36"/>
        </w:rPr>
        <w:t>加快发展现代</w:t>
      </w:r>
      <w:r w:rsidR="001B201C" w:rsidRPr="002B7F9B">
        <w:rPr>
          <w:rFonts w:ascii="仿宋" w:eastAsia="仿宋" w:hAnsi="仿宋" w:cs="Times New Roman" w:hint="eastAsia"/>
          <w:b/>
          <w:sz w:val="36"/>
          <w:szCs w:val="36"/>
        </w:rPr>
        <w:t>服务业。</w:t>
      </w:r>
      <w:r w:rsidR="001B201C" w:rsidRPr="002B7F9B">
        <w:rPr>
          <w:rFonts w:ascii="仿宋" w:eastAsia="仿宋" w:hAnsi="仿宋" w:cs="Times New Roman"/>
          <w:sz w:val="36"/>
          <w:szCs w:val="36"/>
        </w:rPr>
        <w:t>提升生产性服务业的专业化、差异化、高端化水平，</w:t>
      </w:r>
      <w:r w:rsidR="00A619F0" w:rsidRPr="002B7F9B">
        <w:rPr>
          <w:rFonts w:ascii="仿宋" w:eastAsia="仿宋" w:hAnsi="仿宋" w:cs="Times New Roman" w:hint="eastAsia"/>
          <w:sz w:val="36"/>
          <w:szCs w:val="36"/>
        </w:rPr>
        <w:t>促进</w:t>
      </w:r>
      <w:r w:rsidR="001B201C" w:rsidRPr="002B7F9B">
        <w:rPr>
          <w:rFonts w:ascii="仿宋" w:eastAsia="仿宋" w:hAnsi="仿宋" w:cs="Times New Roman"/>
          <w:sz w:val="36"/>
          <w:szCs w:val="36"/>
        </w:rPr>
        <w:t>生活性服务业的精细化、品质化、便利化。</w:t>
      </w:r>
    </w:p>
    <w:p w:rsidR="009242AC" w:rsidRDefault="009242AC" w:rsidP="0050086A">
      <w:pPr>
        <w:spacing w:line="360" w:lineRule="auto"/>
        <w:ind w:firstLineChars="200" w:firstLine="720"/>
        <w:outlineLvl w:val="1"/>
        <w:rPr>
          <w:rFonts w:ascii="黑体" w:eastAsia="黑体" w:hAnsi="黑体"/>
          <w:sz w:val="36"/>
          <w:szCs w:val="36"/>
        </w:rPr>
      </w:pPr>
      <w:r>
        <w:rPr>
          <w:rFonts w:ascii="黑体" w:eastAsia="黑体" w:hAnsi="黑体" w:hint="eastAsia"/>
          <w:sz w:val="36"/>
          <w:szCs w:val="36"/>
        </w:rPr>
        <w:t>（三）适应消费结构升级趋势，</w:t>
      </w:r>
      <w:r w:rsidR="00BD7078">
        <w:rPr>
          <w:rFonts w:ascii="黑体" w:eastAsia="黑体" w:hAnsi="黑体" w:hint="eastAsia"/>
          <w:sz w:val="36"/>
          <w:szCs w:val="36"/>
        </w:rPr>
        <w:t>积极</w:t>
      </w:r>
      <w:r w:rsidR="00722937" w:rsidRPr="00440FA1">
        <w:rPr>
          <w:rFonts w:ascii="黑体" w:eastAsia="黑体" w:hAnsi="黑体"/>
          <w:sz w:val="36"/>
          <w:szCs w:val="36"/>
        </w:rPr>
        <w:t>拓展消费新增长点</w:t>
      </w:r>
    </w:p>
    <w:p w:rsidR="000D3EBC" w:rsidRDefault="00BD7078" w:rsidP="00181905">
      <w:pPr>
        <w:ind w:firstLineChars="200" w:firstLine="720"/>
        <w:rPr>
          <w:rFonts w:ascii="仿宋" w:eastAsia="仿宋" w:hAnsi="仿宋" w:cs="Times New Roman"/>
          <w:sz w:val="36"/>
          <w:szCs w:val="36"/>
        </w:rPr>
      </w:pPr>
      <w:r w:rsidRPr="002B7F9B">
        <w:rPr>
          <w:rFonts w:ascii="仿宋" w:eastAsia="仿宋" w:hAnsi="仿宋" w:cs="Times New Roman"/>
          <w:sz w:val="36"/>
          <w:szCs w:val="36"/>
        </w:rPr>
        <w:t>完善促进消费的体制机制，培育重点领域消费细分市场，</w:t>
      </w:r>
      <w:r w:rsidR="001B201C" w:rsidRPr="002B7F9B">
        <w:rPr>
          <w:rFonts w:ascii="仿宋" w:eastAsia="仿宋" w:hAnsi="仿宋" w:cs="Times New Roman" w:hint="eastAsia"/>
          <w:sz w:val="36"/>
          <w:szCs w:val="36"/>
        </w:rPr>
        <w:t>促使</w:t>
      </w:r>
      <w:r w:rsidRPr="002B7F9B">
        <w:rPr>
          <w:rFonts w:ascii="仿宋" w:eastAsia="仿宋" w:hAnsi="仿宋" w:cs="Times New Roman"/>
          <w:sz w:val="36"/>
          <w:szCs w:val="36"/>
        </w:rPr>
        <w:t>消费成为国内市场发展的</w:t>
      </w:r>
      <w:r w:rsidRPr="005257A5">
        <w:rPr>
          <w:rFonts w:ascii="仿宋" w:eastAsia="仿宋" w:hAnsi="仿宋" w:cs="Times New Roman"/>
          <w:sz w:val="36"/>
          <w:szCs w:val="36"/>
        </w:rPr>
        <w:t>“</w:t>
      </w:r>
      <w:r w:rsidRPr="009D5656">
        <w:rPr>
          <w:rFonts w:ascii="仿宋" w:eastAsia="仿宋" w:hAnsi="仿宋" w:cs="Times New Roman"/>
          <w:sz w:val="36"/>
          <w:szCs w:val="36"/>
        </w:rPr>
        <w:t>顶梁柱</w:t>
      </w:r>
      <w:r w:rsidRPr="002B7F9B">
        <w:rPr>
          <w:rFonts w:ascii="仿宋" w:eastAsia="仿宋" w:hAnsi="仿宋" w:cs="Times New Roman"/>
          <w:sz w:val="36"/>
          <w:szCs w:val="36"/>
        </w:rPr>
        <w:t>”。</w:t>
      </w:r>
    </w:p>
    <w:p w:rsidR="000D3EBC" w:rsidRDefault="00BD7078" w:rsidP="000D3EBC">
      <w:pPr>
        <w:ind w:firstLineChars="200" w:firstLine="723"/>
        <w:rPr>
          <w:rFonts w:ascii="仿宋" w:eastAsia="仿宋" w:hAnsi="仿宋" w:cs="Times New Roman"/>
          <w:sz w:val="36"/>
          <w:szCs w:val="36"/>
        </w:rPr>
      </w:pPr>
      <w:r w:rsidRPr="002B7F9B">
        <w:rPr>
          <w:rFonts w:ascii="仿宋" w:eastAsia="仿宋" w:hAnsi="仿宋" w:cs="Times New Roman" w:hint="eastAsia"/>
          <w:b/>
          <w:sz w:val="36"/>
          <w:szCs w:val="36"/>
        </w:rPr>
        <w:t>加大改善民生的财政支出。</w:t>
      </w:r>
      <w:r w:rsidRPr="002B7F9B">
        <w:rPr>
          <w:rFonts w:ascii="仿宋" w:eastAsia="仿宋" w:hAnsi="仿宋" w:cs="Times New Roman" w:hint="eastAsia"/>
          <w:sz w:val="36"/>
          <w:szCs w:val="36"/>
        </w:rPr>
        <w:t>解决好与居民的生产生活、福利改善密切相关的教育、医疗、住房、就业、收入分配、社会保障等问题，让更多居民分享经济发展的成果。</w:t>
      </w:r>
    </w:p>
    <w:p w:rsidR="000D3EBC" w:rsidRDefault="00BD7078" w:rsidP="000D3EBC">
      <w:pPr>
        <w:ind w:firstLineChars="200" w:firstLine="723"/>
        <w:rPr>
          <w:rFonts w:ascii="仿宋" w:eastAsia="仿宋" w:hAnsi="仿宋" w:cs="Times New Roman"/>
          <w:sz w:val="36"/>
          <w:szCs w:val="36"/>
        </w:rPr>
      </w:pPr>
      <w:r w:rsidRPr="002B7F9B">
        <w:rPr>
          <w:rFonts w:ascii="仿宋" w:eastAsia="仿宋" w:hAnsi="仿宋" w:cs="Times New Roman" w:hint="eastAsia"/>
          <w:b/>
          <w:sz w:val="36"/>
          <w:szCs w:val="36"/>
        </w:rPr>
        <w:t>继续推进基本公共服务均等化。</w:t>
      </w:r>
      <w:r w:rsidRPr="002B7F9B">
        <w:rPr>
          <w:rFonts w:ascii="仿宋" w:eastAsia="仿宋" w:hAnsi="仿宋" w:cs="Times New Roman" w:hint="eastAsia"/>
          <w:sz w:val="36"/>
          <w:szCs w:val="36"/>
        </w:rPr>
        <w:t>探索实现基本公</w:t>
      </w:r>
      <w:r w:rsidRPr="002B7F9B">
        <w:rPr>
          <w:rFonts w:ascii="仿宋" w:eastAsia="仿宋" w:hAnsi="仿宋" w:cs="Times New Roman" w:hint="eastAsia"/>
          <w:sz w:val="36"/>
          <w:szCs w:val="36"/>
        </w:rPr>
        <w:lastRenderedPageBreak/>
        <w:t>共服务均等化的有效途径，提高公共服务水平，改善公共服务质量。</w:t>
      </w:r>
    </w:p>
    <w:p w:rsidR="000D3EBC" w:rsidRDefault="00BD7078" w:rsidP="000D3EBC">
      <w:pPr>
        <w:ind w:firstLineChars="200" w:firstLine="723"/>
        <w:rPr>
          <w:rFonts w:ascii="仿宋" w:eastAsia="仿宋" w:hAnsi="仿宋" w:cs="Times New Roman"/>
          <w:sz w:val="36"/>
          <w:szCs w:val="36"/>
        </w:rPr>
      </w:pPr>
      <w:r w:rsidRPr="002B7F9B">
        <w:rPr>
          <w:rFonts w:ascii="仿宋" w:eastAsia="仿宋" w:hAnsi="仿宋" w:cs="Times New Roman"/>
          <w:b/>
          <w:sz w:val="36"/>
          <w:szCs w:val="36"/>
        </w:rPr>
        <w:t>放宽服务消费领域市场准入。</w:t>
      </w:r>
      <w:r w:rsidRPr="002B7F9B">
        <w:rPr>
          <w:rFonts w:ascii="仿宋" w:eastAsia="仿宋" w:hAnsi="仿宋" w:cs="Times New Roman"/>
          <w:sz w:val="36"/>
          <w:szCs w:val="36"/>
        </w:rPr>
        <w:t>提升家政服务供给能力，发展多元托幼服务，释放养老服务发展潜力，促进旅游消费提质扩容。</w:t>
      </w:r>
    </w:p>
    <w:p w:rsidR="000D3EBC" w:rsidRDefault="00BD7078" w:rsidP="000D3EBC">
      <w:pPr>
        <w:ind w:firstLineChars="200" w:firstLine="723"/>
        <w:rPr>
          <w:rFonts w:ascii="仿宋" w:eastAsia="仿宋" w:hAnsi="仿宋" w:cs="Times New Roman"/>
          <w:sz w:val="36"/>
          <w:szCs w:val="36"/>
        </w:rPr>
      </w:pPr>
      <w:r w:rsidRPr="002B7F9B">
        <w:rPr>
          <w:rFonts w:ascii="仿宋" w:eastAsia="仿宋" w:hAnsi="仿宋" w:cs="Times New Roman"/>
          <w:b/>
          <w:sz w:val="36"/>
          <w:szCs w:val="36"/>
        </w:rPr>
        <w:t>加快实物消费提档升级。</w:t>
      </w:r>
      <w:r w:rsidRPr="002B7F9B">
        <w:rPr>
          <w:rFonts w:ascii="仿宋" w:eastAsia="仿宋" w:hAnsi="仿宋" w:cs="Times New Roman"/>
          <w:sz w:val="36"/>
          <w:szCs w:val="36"/>
        </w:rPr>
        <w:t>大力发展住房租赁市场，优化促进汽车消费的政策设计，扩大和升级信息消费，推动传统商贸创新发展。</w:t>
      </w:r>
    </w:p>
    <w:p w:rsidR="00592867" w:rsidRPr="002B7F9B" w:rsidRDefault="00BD7078" w:rsidP="000D3EBC">
      <w:pPr>
        <w:ind w:firstLineChars="200" w:firstLine="723"/>
        <w:rPr>
          <w:rFonts w:ascii="仿宋" w:eastAsia="仿宋" w:hAnsi="仿宋" w:cs="Times New Roman"/>
          <w:sz w:val="36"/>
          <w:szCs w:val="36"/>
        </w:rPr>
      </w:pPr>
      <w:r w:rsidRPr="002B7F9B">
        <w:rPr>
          <w:rFonts w:ascii="仿宋" w:eastAsia="仿宋" w:hAnsi="仿宋" w:cs="Times New Roman"/>
          <w:b/>
          <w:sz w:val="36"/>
          <w:szCs w:val="36"/>
        </w:rPr>
        <w:t>推动农村居民消费梯次升级。</w:t>
      </w:r>
      <w:r w:rsidRPr="002B7F9B">
        <w:rPr>
          <w:rFonts w:ascii="仿宋" w:eastAsia="仿宋" w:hAnsi="仿宋" w:cs="Times New Roman"/>
          <w:sz w:val="36"/>
          <w:szCs w:val="36"/>
        </w:rPr>
        <w:t>鼓励和引导农村居民增加交通通信、文化娱乐、汽车等消费。</w:t>
      </w:r>
    </w:p>
    <w:sectPr w:rsidR="00592867" w:rsidRPr="002B7F9B" w:rsidSect="003F5940">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75" w:rsidRDefault="00BD7675" w:rsidP="003F5940">
      <w:r>
        <w:separator/>
      </w:r>
    </w:p>
  </w:endnote>
  <w:endnote w:type="continuationSeparator" w:id="0">
    <w:p w:rsidR="00BD7675" w:rsidRDefault="00BD7675" w:rsidP="003F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218691"/>
      <w:docPartObj>
        <w:docPartGallery w:val="Page Numbers (Bottom of Page)"/>
        <w:docPartUnique/>
      </w:docPartObj>
    </w:sdtPr>
    <w:sdtEndPr>
      <w:rPr>
        <w:rFonts w:ascii="Times New Roman" w:hAnsi="Times New Roman" w:cs="Times New Roman"/>
        <w:sz w:val="21"/>
        <w:szCs w:val="21"/>
      </w:rPr>
    </w:sdtEndPr>
    <w:sdtContent>
      <w:p w:rsidR="00D50BA8" w:rsidRPr="003F5940" w:rsidRDefault="00D50BA8">
        <w:pPr>
          <w:pStyle w:val="a6"/>
          <w:jc w:val="center"/>
          <w:rPr>
            <w:rFonts w:ascii="Times New Roman" w:hAnsi="Times New Roman" w:cs="Times New Roman"/>
            <w:sz w:val="21"/>
            <w:szCs w:val="21"/>
          </w:rPr>
        </w:pPr>
        <w:r w:rsidRPr="003F5940">
          <w:rPr>
            <w:rFonts w:ascii="Times New Roman" w:hAnsi="Times New Roman" w:cs="Times New Roman"/>
            <w:sz w:val="21"/>
            <w:szCs w:val="21"/>
          </w:rPr>
          <w:fldChar w:fldCharType="begin"/>
        </w:r>
        <w:r w:rsidRPr="003F5940">
          <w:rPr>
            <w:rFonts w:ascii="Times New Roman" w:hAnsi="Times New Roman" w:cs="Times New Roman"/>
            <w:sz w:val="21"/>
            <w:szCs w:val="21"/>
          </w:rPr>
          <w:instrText>PAGE   \* MERGEFORMAT</w:instrText>
        </w:r>
        <w:r w:rsidRPr="003F5940">
          <w:rPr>
            <w:rFonts w:ascii="Times New Roman" w:hAnsi="Times New Roman" w:cs="Times New Roman"/>
            <w:sz w:val="21"/>
            <w:szCs w:val="21"/>
          </w:rPr>
          <w:fldChar w:fldCharType="separate"/>
        </w:r>
        <w:r w:rsidR="00B03899" w:rsidRPr="00B03899">
          <w:rPr>
            <w:rFonts w:ascii="Times New Roman" w:hAnsi="Times New Roman" w:cs="Times New Roman"/>
            <w:noProof/>
            <w:sz w:val="21"/>
            <w:szCs w:val="21"/>
            <w:lang w:val="zh-CN"/>
          </w:rPr>
          <w:t>2</w:t>
        </w:r>
        <w:r w:rsidRPr="003F5940">
          <w:rPr>
            <w:rFonts w:ascii="Times New Roman" w:hAnsi="Times New Roman" w:cs="Times New Roman"/>
            <w:sz w:val="21"/>
            <w:szCs w:val="21"/>
          </w:rPr>
          <w:fldChar w:fldCharType="end"/>
        </w:r>
      </w:p>
    </w:sdtContent>
  </w:sdt>
  <w:p w:rsidR="00D50BA8" w:rsidRDefault="00D50B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75" w:rsidRDefault="00BD7675" w:rsidP="003F5940">
      <w:r>
        <w:separator/>
      </w:r>
    </w:p>
  </w:footnote>
  <w:footnote w:type="continuationSeparator" w:id="0">
    <w:p w:rsidR="00BD7675" w:rsidRDefault="00BD7675" w:rsidP="003F5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748F7"/>
    <w:multiLevelType w:val="hybridMultilevel"/>
    <w:tmpl w:val="AB2E92EE"/>
    <w:lvl w:ilvl="0" w:tplc="399688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3A2BE6"/>
    <w:multiLevelType w:val="hybridMultilevel"/>
    <w:tmpl w:val="7F22C584"/>
    <w:lvl w:ilvl="0" w:tplc="AE50AF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A73502"/>
    <w:multiLevelType w:val="hybridMultilevel"/>
    <w:tmpl w:val="9B48AC7E"/>
    <w:lvl w:ilvl="0" w:tplc="F03A98F0">
      <w:start w:val="1"/>
      <w:numFmt w:val="none"/>
      <w:lvlText w:val="一、"/>
      <w:lvlJc w:val="left"/>
      <w:pPr>
        <w:ind w:left="1530" w:hanging="720"/>
      </w:pPr>
      <w:rPr>
        <w:rFonts w:ascii="Times New Roman" w:eastAsia="宋体" w:hAnsi="宋体" w:cs="Times New Roman" w:hint="default"/>
        <w:b/>
        <w:sz w:val="27"/>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076B"/>
    <w:rsid w:val="00015731"/>
    <w:rsid w:val="000157B0"/>
    <w:rsid w:val="00031F49"/>
    <w:rsid w:val="0008450E"/>
    <w:rsid w:val="000A29D5"/>
    <w:rsid w:val="000A41DD"/>
    <w:rsid w:val="000B0599"/>
    <w:rsid w:val="000D3EBC"/>
    <w:rsid w:val="000E5C69"/>
    <w:rsid w:val="000F5201"/>
    <w:rsid w:val="001048D0"/>
    <w:rsid w:val="00114FE8"/>
    <w:rsid w:val="00131893"/>
    <w:rsid w:val="00135582"/>
    <w:rsid w:val="001357AA"/>
    <w:rsid w:val="00147926"/>
    <w:rsid w:val="001671C7"/>
    <w:rsid w:val="00181905"/>
    <w:rsid w:val="001919C4"/>
    <w:rsid w:val="001A0278"/>
    <w:rsid w:val="001A1CE0"/>
    <w:rsid w:val="001B201C"/>
    <w:rsid w:val="001B6285"/>
    <w:rsid w:val="00201195"/>
    <w:rsid w:val="00216403"/>
    <w:rsid w:val="00247F44"/>
    <w:rsid w:val="002529EA"/>
    <w:rsid w:val="00276445"/>
    <w:rsid w:val="00282489"/>
    <w:rsid w:val="00285A10"/>
    <w:rsid w:val="002A5164"/>
    <w:rsid w:val="002B1F36"/>
    <w:rsid w:val="002B7F9B"/>
    <w:rsid w:val="002D340D"/>
    <w:rsid w:val="002D7651"/>
    <w:rsid w:val="002D7FFA"/>
    <w:rsid w:val="002E3AFA"/>
    <w:rsid w:val="002E4D91"/>
    <w:rsid w:val="002F0AD7"/>
    <w:rsid w:val="0030680F"/>
    <w:rsid w:val="00322B45"/>
    <w:rsid w:val="00327319"/>
    <w:rsid w:val="00330181"/>
    <w:rsid w:val="003574F8"/>
    <w:rsid w:val="00394DE9"/>
    <w:rsid w:val="003A759A"/>
    <w:rsid w:val="003F5940"/>
    <w:rsid w:val="00403DC4"/>
    <w:rsid w:val="00413DAD"/>
    <w:rsid w:val="00433EF6"/>
    <w:rsid w:val="00440FA1"/>
    <w:rsid w:val="00463448"/>
    <w:rsid w:val="004661D2"/>
    <w:rsid w:val="004B5231"/>
    <w:rsid w:val="004D1DE7"/>
    <w:rsid w:val="004F3284"/>
    <w:rsid w:val="0050086A"/>
    <w:rsid w:val="005257A5"/>
    <w:rsid w:val="00541630"/>
    <w:rsid w:val="00543D1B"/>
    <w:rsid w:val="005526F6"/>
    <w:rsid w:val="005646DE"/>
    <w:rsid w:val="00592867"/>
    <w:rsid w:val="005B79F1"/>
    <w:rsid w:val="005C1905"/>
    <w:rsid w:val="005E4B62"/>
    <w:rsid w:val="005E5911"/>
    <w:rsid w:val="00602E50"/>
    <w:rsid w:val="00674852"/>
    <w:rsid w:val="006A218F"/>
    <w:rsid w:val="006D2C79"/>
    <w:rsid w:val="006D736F"/>
    <w:rsid w:val="00722937"/>
    <w:rsid w:val="00737140"/>
    <w:rsid w:val="00737494"/>
    <w:rsid w:val="00752B5E"/>
    <w:rsid w:val="0076309E"/>
    <w:rsid w:val="0077430D"/>
    <w:rsid w:val="00780F10"/>
    <w:rsid w:val="007A0911"/>
    <w:rsid w:val="007A52C3"/>
    <w:rsid w:val="007A6E49"/>
    <w:rsid w:val="007B4C0C"/>
    <w:rsid w:val="007B6D7B"/>
    <w:rsid w:val="007E30C6"/>
    <w:rsid w:val="007E37E4"/>
    <w:rsid w:val="008177C3"/>
    <w:rsid w:val="00827EFE"/>
    <w:rsid w:val="00847C49"/>
    <w:rsid w:val="00877BA4"/>
    <w:rsid w:val="0088166D"/>
    <w:rsid w:val="00891FF3"/>
    <w:rsid w:val="008B53D6"/>
    <w:rsid w:val="008C23D9"/>
    <w:rsid w:val="008D1F82"/>
    <w:rsid w:val="008D3C1F"/>
    <w:rsid w:val="00902AB3"/>
    <w:rsid w:val="0090390A"/>
    <w:rsid w:val="009242AC"/>
    <w:rsid w:val="00930E2B"/>
    <w:rsid w:val="0093436D"/>
    <w:rsid w:val="009409A0"/>
    <w:rsid w:val="0095183B"/>
    <w:rsid w:val="009578D0"/>
    <w:rsid w:val="00966A7E"/>
    <w:rsid w:val="009941A8"/>
    <w:rsid w:val="009A3245"/>
    <w:rsid w:val="009C6524"/>
    <w:rsid w:val="009D19B2"/>
    <w:rsid w:val="009D5656"/>
    <w:rsid w:val="00A2100C"/>
    <w:rsid w:val="00A514AF"/>
    <w:rsid w:val="00A54E38"/>
    <w:rsid w:val="00A57AEF"/>
    <w:rsid w:val="00A619F0"/>
    <w:rsid w:val="00A63EEE"/>
    <w:rsid w:val="00A91CCD"/>
    <w:rsid w:val="00A91D11"/>
    <w:rsid w:val="00A9408F"/>
    <w:rsid w:val="00A94896"/>
    <w:rsid w:val="00AA3C72"/>
    <w:rsid w:val="00AA477E"/>
    <w:rsid w:val="00AB54D4"/>
    <w:rsid w:val="00AD1A6F"/>
    <w:rsid w:val="00AF3FAA"/>
    <w:rsid w:val="00B03899"/>
    <w:rsid w:val="00B35CF1"/>
    <w:rsid w:val="00B41329"/>
    <w:rsid w:val="00B47132"/>
    <w:rsid w:val="00B52720"/>
    <w:rsid w:val="00B66DFB"/>
    <w:rsid w:val="00B719F5"/>
    <w:rsid w:val="00B72BB0"/>
    <w:rsid w:val="00B7606F"/>
    <w:rsid w:val="00BD29D9"/>
    <w:rsid w:val="00BD7078"/>
    <w:rsid w:val="00BD7675"/>
    <w:rsid w:val="00C02688"/>
    <w:rsid w:val="00C055F9"/>
    <w:rsid w:val="00C16251"/>
    <w:rsid w:val="00C3628E"/>
    <w:rsid w:val="00C53066"/>
    <w:rsid w:val="00C6644B"/>
    <w:rsid w:val="00C84882"/>
    <w:rsid w:val="00C850EE"/>
    <w:rsid w:val="00C924EC"/>
    <w:rsid w:val="00CB30D5"/>
    <w:rsid w:val="00CB3BF5"/>
    <w:rsid w:val="00CE1ACB"/>
    <w:rsid w:val="00CE2356"/>
    <w:rsid w:val="00CE5D08"/>
    <w:rsid w:val="00CF3A83"/>
    <w:rsid w:val="00D1009D"/>
    <w:rsid w:val="00D50BA8"/>
    <w:rsid w:val="00D6427B"/>
    <w:rsid w:val="00D90C86"/>
    <w:rsid w:val="00D90F91"/>
    <w:rsid w:val="00DA1A1F"/>
    <w:rsid w:val="00DC7061"/>
    <w:rsid w:val="00DE076B"/>
    <w:rsid w:val="00E02D06"/>
    <w:rsid w:val="00E13E3C"/>
    <w:rsid w:val="00E246F4"/>
    <w:rsid w:val="00E44D4A"/>
    <w:rsid w:val="00E538E9"/>
    <w:rsid w:val="00E600D2"/>
    <w:rsid w:val="00E85202"/>
    <w:rsid w:val="00EA5488"/>
    <w:rsid w:val="00EA743C"/>
    <w:rsid w:val="00EF5849"/>
    <w:rsid w:val="00FA1A84"/>
    <w:rsid w:val="00FB61C0"/>
    <w:rsid w:val="00FE124A"/>
    <w:rsid w:val="00FE6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6B"/>
    <w:pPr>
      <w:widowControl w:val="0"/>
      <w:jc w:val="both"/>
    </w:pPr>
  </w:style>
  <w:style w:type="paragraph" w:styleId="2">
    <w:name w:val="heading 2"/>
    <w:basedOn w:val="a"/>
    <w:next w:val="a"/>
    <w:link w:val="2Char"/>
    <w:uiPriority w:val="9"/>
    <w:semiHidden/>
    <w:unhideWhenUsed/>
    <w:qFormat/>
    <w:rsid w:val="00D90C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DE076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E076B"/>
    <w:rPr>
      <w:rFonts w:ascii="宋体" w:eastAsia="宋体" w:hAnsi="宋体" w:cs="宋体"/>
      <w:b/>
      <w:bCs/>
      <w:kern w:val="0"/>
      <w:sz w:val="27"/>
      <w:szCs w:val="27"/>
    </w:rPr>
  </w:style>
  <w:style w:type="paragraph" w:styleId="a3">
    <w:name w:val="List Paragraph"/>
    <w:basedOn w:val="a"/>
    <w:uiPriority w:val="34"/>
    <w:qFormat/>
    <w:rsid w:val="00DE076B"/>
    <w:pPr>
      <w:ind w:firstLineChars="200" w:firstLine="420"/>
    </w:pPr>
  </w:style>
  <w:style w:type="character" w:styleId="a4">
    <w:name w:val="Strong"/>
    <w:basedOn w:val="a0"/>
    <w:uiPriority w:val="22"/>
    <w:qFormat/>
    <w:rsid w:val="00DE076B"/>
    <w:rPr>
      <w:b/>
      <w:bCs/>
    </w:rPr>
  </w:style>
  <w:style w:type="paragraph" w:styleId="a5">
    <w:name w:val="header"/>
    <w:basedOn w:val="a"/>
    <w:link w:val="Char"/>
    <w:uiPriority w:val="99"/>
    <w:unhideWhenUsed/>
    <w:rsid w:val="00DE0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E076B"/>
    <w:rPr>
      <w:sz w:val="18"/>
      <w:szCs w:val="18"/>
    </w:rPr>
  </w:style>
  <w:style w:type="paragraph" w:styleId="a6">
    <w:name w:val="footer"/>
    <w:basedOn w:val="a"/>
    <w:link w:val="Char0"/>
    <w:uiPriority w:val="99"/>
    <w:unhideWhenUsed/>
    <w:rsid w:val="00DE076B"/>
    <w:pPr>
      <w:tabs>
        <w:tab w:val="center" w:pos="4153"/>
        <w:tab w:val="right" w:pos="8306"/>
      </w:tabs>
      <w:snapToGrid w:val="0"/>
      <w:jc w:val="left"/>
    </w:pPr>
    <w:rPr>
      <w:sz w:val="18"/>
      <w:szCs w:val="18"/>
    </w:rPr>
  </w:style>
  <w:style w:type="character" w:customStyle="1" w:styleId="Char0">
    <w:name w:val="页脚 Char"/>
    <w:basedOn w:val="a0"/>
    <w:link w:val="a6"/>
    <w:uiPriority w:val="99"/>
    <w:rsid w:val="00DE076B"/>
    <w:rPr>
      <w:sz w:val="18"/>
      <w:szCs w:val="18"/>
    </w:rPr>
  </w:style>
  <w:style w:type="paragraph" w:styleId="a7">
    <w:name w:val="Balloon Text"/>
    <w:basedOn w:val="a"/>
    <w:link w:val="Char1"/>
    <w:uiPriority w:val="99"/>
    <w:semiHidden/>
    <w:unhideWhenUsed/>
    <w:rsid w:val="00DE076B"/>
    <w:rPr>
      <w:sz w:val="18"/>
      <w:szCs w:val="18"/>
    </w:rPr>
  </w:style>
  <w:style w:type="character" w:customStyle="1" w:styleId="Char1">
    <w:name w:val="批注框文本 Char"/>
    <w:basedOn w:val="a0"/>
    <w:link w:val="a7"/>
    <w:uiPriority w:val="99"/>
    <w:semiHidden/>
    <w:rsid w:val="00DE076B"/>
    <w:rPr>
      <w:sz w:val="18"/>
      <w:szCs w:val="18"/>
    </w:rPr>
  </w:style>
  <w:style w:type="paragraph" w:styleId="HTML">
    <w:name w:val="HTML Preformatted"/>
    <w:basedOn w:val="a"/>
    <w:link w:val="HTMLChar"/>
    <w:rsid w:val="00DE07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character" w:customStyle="1" w:styleId="HTMLChar">
    <w:name w:val="HTML 预设格式 Char"/>
    <w:basedOn w:val="a0"/>
    <w:link w:val="HTML"/>
    <w:rsid w:val="00DE076B"/>
    <w:rPr>
      <w:rFonts w:ascii="宋体" w:eastAsia="宋体" w:hAnsi="宋体" w:cs="Times New Roman"/>
      <w:kern w:val="0"/>
      <w:sz w:val="24"/>
      <w:szCs w:val="20"/>
    </w:rPr>
  </w:style>
  <w:style w:type="character" w:styleId="a8">
    <w:name w:val="Hyperlink"/>
    <w:basedOn w:val="a0"/>
    <w:uiPriority w:val="99"/>
    <w:semiHidden/>
    <w:unhideWhenUsed/>
    <w:rsid w:val="00DE076B"/>
    <w:rPr>
      <w:color w:val="0000FF"/>
      <w:u w:val="single"/>
    </w:rPr>
  </w:style>
  <w:style w:type="character" w:styleId="a9">
    <w:name w:val="Emphasis"/>
    <w:basedOn w:val="a0"/>
    <w:uiPriority w:val="20"/>
    <w:qFormat/>
    <w:rsid w:val="00DE076B"/>
    <w:rPr>
      <w:i/>
      <w:iCs/>
    </w:rPr>
  </w:style>
  <w:style w:type="paragraph" w:styleId="aa">
    <w:name w:val="Normal (Web)"/>
    <w:basedOn w:val="a"/>
    <w:uiPriority w:val="99"/>
    <w:unhideWhenUsed/>
    <w:rsid w:val="00592867"/>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D90C86"/>
    <w:rPr>
      <w:rFonts w:asciiTheme="majorHAnsi" w:eastAsiaTheme="majorEastAsia" w:hAnsiTheme="majorHAnsi" w:cstheme="majorBidi"/>
      <w:b/>
      <w:bCs/>
      <w:sz w:val="32"/>
      <w:szCs w:val="32"/>
    </w:rPr>
  </w:style>
  <w:style w:type="paragraph" w:styleId="ab">
    <w:name w:val="footnote text"/>
    <w:basedOn w:val="a"/>
    <w:link w:val="Char2"/>
    <w:uiPriority w:val="99"/>
    <w:semiHidden/>
    <w:unhideWhenUsed/>
    <w:rsid w:val="001A0278"/>
    <w:pPr>
      <w:snapToGrid w:val="0"/>
      <w:jc w:val="left"/>
    </w:pPr>
    <w:rPr>
      <w:sz w:val="18"/>
      <w:szCs w:val="18"/>
    </w:rPr>
  </w:style>
  <w:style w:type="character" w:customStyle="1" w:styleId="Char2">
    <w:name w:val="脚注文本 Char"/>
    <w:basedOn w:val="a0"/>
    <w:link w:val="ab"/>
    <w:uiPriority w:val="99"/>
    <w:semiHidden/>
    <w:rsid w:val="001A0278"/>
    <w:rPr>
      <w:sz w:val="18"/>
      <w:szCs w:val="18"/>
    </w:rPr>
  </w:style>
  <w:style w:type="character" w:styleId="ac">
    <w:name w:val="footnote reference"/>
    <w:basedOn w:val="a0"/>
    <w:uiPriority w:val="99"/>
    <w:semiHidden/>
    <w:unhideWhenUsed/>
    <w:rsid w:val="001A02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15101">
      <w:bodyDiv w:val="1"/>
      <w:marLeft w:val="0"/>
      <w:marRight w:val="0"/>
      <w:marTop w:val="0"/>
      <w:marBottom w:val="0"/>
      <w:divBdr>
        <w:top w:val="none" w:sz="0" w:space="0" w:color="auto"/>
        <w:left w:val="none" w:sz="0" w:space="0" w:color="auto"/>
        <w:bottom w:val="none" w:sz="0" w:space="0" w:color="auto"/>
        <w:right w:val="none" w:sz="0" w:space="0" w:color="auto"/>
      </w:divBdr>
    </w:div>
    <w:div w:id="591161470">
      <w:bodyDiv w:val="1"/>
      <w:marLeft w:val="0"/>
      <w:marRight w:val="0"/>
      <w:marTop w:val="0"/>
      <w:marBottom w:val="0"/>
      <w:divBdr>
        <w:top w:val="none" w:sz="0" w:space="0" w:color="auto"/>
        <w:left w:val="none" w:sz="0" w:space="0" w:color="auto"/>
        <w:bottom w:val="none" w:sz="0" w:space="0" w:color="auto"/>
        <w:right w:val="none" w:sz="0" w:space="0" w:color="auto"/>
      </w:divBdr>
    </w:div>
    <w:div w:id="1040593331">
      <w:bodyDiv w:val="1"/>
      <w:marLeft w:val="0"/>
      <w:marRight w:val="0"/>
      <w:marTop w:val="0"/>
      <w:marBottom w:val="0"/>
      <w:divBdr>
        <w:top w:val="none" w:sz="0" w:space="0" w:color="auto"/>
        <w:left w:val="none" w:sz="0" w:space="0" w:color="auto"/>
        <w:bottom w:val="none" w:sz="0" w:space="0" w:color="auto"/>
        <w:right w:val="none" w:sz="0" w:space="0" w:color="auto"/>
      </w:divBdr>
    </w:div>
    <w:div w:id="1306157136">
      <w:bodyDiv w:val="1"/>
      <w:marLeft w:val="0"/>
      <w:marRight w:val="0"/>
      <w:marTop w:val="0"/>
      <w:marBottom w:val="0"/>
      <w:divBdr>
        <w:top w:val="none" w:sz="0" w:space="0" w:color="auto"/>
        <w:left w:val="none" w:sz="0" w:space="0" w:color="auto"/>
        <w:bottom w:val="none" w:sz="0" w:space="0" w:color="auto"/>
        <w:right w:val="none" w:sz="0" w:space="0" w:color="auto"/>
      </w:divBdr>
      <w:divsChild>
        <w:div w:id="1017658911">
          <w:marLeft w:val="0"/>
          <w:marRight w:val="0"/>
          <w:marTop w:val="600"/>
          <w:marBottom w:val="0"/>
          <w:divBdr>
            <w:top w:val="none" w:sz="0" w:space="0" w:color="auto"/>
            <w:left w:val="none" w:sz="0" w:space="0" w:color="auto"/>
            <w:bottom w:val="none" w:sz="0" w:space="0" w:color="auto"/>
            <w:right w:val="none" w:sz="0" w:space="0" w:color="auto"/>
          </w:divBdr>
        </w:div>
        <w:div w:id="130824039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53138-C8CA-48A8-8F6C-6E6151C0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20</Pages>
  <Words>1644</Words>
  <Characters>9375</Characters>
  <Application>Microsoft Office Word</Application>
  <DocSecurity>0</DocSecurity>
  <Lines>78</Lines>
  <Paragraphs>21</Paragraphs>
  <ScaleCrop>false</ScaleCrop>
  <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rong</dc:creator>
  <cp:keywords/>
  <dc:description/>
  <cp:lastModifiedBy>admin</cp:lastModifiedBy>
  <cp:revision>6</cp:revision>
  <cp:lastPrinted>2019-04-22T02:21:00Z</cp:lastPrinted>
  <dcterms:created xsi:type="dcterms:W3CDTF">2019-04-12T00:45:00Z</dcterms:created>
  <dcterms:modified xsi:type="dcterms:W3CDTF">2019-05-15T02:29:00Z</dcterms:modified>
</cp:coreProperties>
</file>